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710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/>
        <w:jc w:val="center"/>
        <w:textAlignment w:val="auto"/>
        <w:rPr>
          <w:color w:val="1F2329"/>
          <w:sz w:val="36"/>
          <w:szCs w:val="36"/>
        </w:rPr>
      </w:pPr>
      <w:r>
        <w:rPr>
          <w:color w:val="1F2329"/>
          <w:sz w:val="36"/>
          <w:szCs w:val="36"/>
          <w:bdr w:val="none" w:color="auto" w:sz="0" w:space="0"/>
        </w:rPr>
        <w:t>网易游戏（互娱）2027 届校园招聘简章</w:t>
      </w:r>
    </w:p>
    <w:p w14:paraId="14B691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一、企业介绍</w:t>
      </w:r>
    </w:p>
    <w:p w14:paraId="4DC5E1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Fonts w:ascii="宋体" w:hAnsi="宋体" w:eastAsia="宋体" w:cs="宋体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网易游戏互娱是国内头部游戏研发与发行平台，打造覆盖休闲、开放世界、竞技、悬疑等多元赛道爆款作品，代表作包含《蛋仔派对》《燕云十六声》《第五人格》《漫威争锋》等国民级游戏。我们坚持以游戏热爱者为核心，搭建完整新人培养体系，包容多元创意，鼓励应届生输出原创想法，为游戏行业青年人才提</w:t>
      </w:r>
      <w:bookmarkStart w:id="0" w:name="_GoBack"/>
      <w:bookmarkEnd w:id="0"/>
      <w:r>
        <w:rPr>
          <w:rFonts w:ascii="宋体" w:hAnsi="宋体" w:eastAsia="宋体" w:cs="宋体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供长期成长平台。</w:t>
      </w:r>
    </w:p>
    <w:p w14:paraId="28209D2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二、招聘对象</w:t>
      </w:r>
    </w:p>
    <w:p w14:paraId="1386DC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Fonts w:ascii="宋体" w:hAnsi="宋体" w:eastAsia="宋体" w:cs="宋体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2027 届海内外高校应届毕业生毕业时间范围：2026 年 9 月 —2027 年 12 月</w:t>
      </w:r>
    </w:p>
    <w:p w14:paraId="7ECFEFB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三、工作地点</w:t>
      </w:r>
    </w:p>
    <w:p w14:paraId="07F4673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Fonts w:ascii="宋体" w:hAnsi="宋体" w:eastAsia="宋体" w:cs="宋体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广州、杭州、上海多地研发基地可选</w:t>
      </w:r>
    </w:p>
    <w:p w14:paraId="7890D9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四、开放招聘岗位</w:t>
      </w:r>
    </w:p>
    <w:p w14:paraId="3F74FB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Fonts w:ascii="宋体" w:hAnsi="宋体" w:eastAsia="宋体" w:cs="宋体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全品类岗位同步开放，覆盖八大方向：</w:t>
      </w:r>
    </w:p>
    <w:p w14:paraId="19CD41C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策划类：游戏系统策划、数值策划、关卡策划、剧情策划等</w:t>
      </w:r>
    </w:p>
    <w:p w14:paraId="3A360A0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技术类：客户端开发、服务端开发、引擎、AI 算法、图形学、大数据等</w:t>
      </w:r>
    </w:p>
    <w:p w14:paraId="2FB1BE1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美术类：原画、3D 建模、动画、特效、UI、概念设计等</w:t>
      </w:r>
    </w:p>
    <w:p w14:paraId="48E6DD6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测试类：功能测试、自动化测试、性能测试</w:t>
      </w:r>
    </w:p>
    <w:p w14:paraId="33A4A9A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用户体验类：交互设计、用户研究、视觉设计</w:t>
      </w:r>
    </w:p>
    <w:p w14:paraId="2A91AF5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市场类：品牌营销、投放、媒介、内容策划</w:t>
      </w:r>
    </w:p>
    <w:p w14:paraId="0771BC3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运营类：游戏运营、社区运营、赛事运营</w:t>
      </w:r>
    </w:p>
    <w:p w14:paraId="6574E19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PM 项目管理类：游戏项目管理、流程管理</w:t>
      </w:r>
    </w:p>
    <w:p w14:paraId="7EFF91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五、入职核心优势</w:t>
      </w:r>
    </w:p>
    <w:p w14:paraId="683F406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Style w:val="7"/>
          <w:b/>
          <w:bCs/>
          <w:color w:val="1F2329"/>
          <w:sz w:val="28"/>
          <w:szCs w:val="28"/>
          <w:bdr w:val="none" w:color="auto" w:sz="0" w:space="0"/>
        </w:rPr>
        <w:t>行业第一梯队薪酬体系</w:t>
      </w:r>
      <w:r>
        <w:rPr>
          <w:color w:val="1F2329"/>
          <w:sz w:val="28"/>
          <w:szCs w:val="28"/>
          <w:bdr w:val="none" w:color="auto" w:sz="0" w:space="0"/>
        </w:rPr>
        <w:t>：具备市场强竞争力薪资、完整绩效激励与专项项目奖金；</w:t>
      </w:r>
    </w:p>
    <w:p w14:paraId="488FFC5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Style w:val="7"/>
          <w:b/>
          <w:bCs/>
          <w:color w:val="1F2329"/>
          <w:sz w:val="28"/>
          <w:szCs w:val="28"/>
          <w:bdr w:val="none" w:color="auto" w:sz="0" w:space="0"/>
        </w:rPr>
        <w:t>海量爆款项目资源</w:t>
      </w:r>
      <w:r>
        <w:rPr>
          <w:color w:val="1F2329"/>
          <w:sz w:val="28"/>
          <w:szCs w:val="28"/>
          <w:bdr w:val="none" w:color="auto" w:sz="0" w:space="0"/>
        </w:rPr>
        <w:t>：覆盖休闲、开放世界、竞技、单机等多赛道成熟项目 + 全新自研在研项目，可深度参与游戏全流程研发；</w:t>
      </w:r>
    </w:p>
    <w:p w14:paraId="0F68BD0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Style w:val="7"/>
          <w:b/>
          <w:bCs/>
          <w:color w:val="1F2329"/>
          <w:sz w:val="28"/>
          <w:szCs w:val="28"/>
          <w:bdr w:val="none" w:color="auto" w:sz="0" w:space="0"/>
        </w:rPr>
        <w:t>金牌新人培训体系</w:t>
      </w:r>
      <w:r>
        <w:rPr>
          <w:color w:val="1F2329"/>
          <w:sz w:val="28"/>
          <w:szCs w:val="28"/>
          <w:bdr w:val="none" w:color="auto" w:sz="0" w:space="0"/>
        </w:rPr>
        <w:t>：专属导师一对一带教，系统化岗前培训、技术 / 创意专项训练营；</w:t>
      </w:r>
    </w:p>
    <w:p w14:paraId="7902385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Style w:val="7"/>
          <w:b/>
          <w:bCs/>
          <w:color w:val="1F2329"/>
          <w:sz w:val="28"/>
          <w:szCs w:val="28"/>
          <w:bdr w:val="none" w:color="auto" w:sz="0" w:space="0"/>
        </w:rPr>
        <w:t>尊重新人创意</w:t>
      </w:r>
      <w:r>
        <w:rPr>
          <w:color w:val="1F2329"/>
          <w:sz w:val="28"/>
          <w:szCs w:val="28"/>
          <w:bdr w:val="none" w:color="auto" w:sz="0" w:space="0"/>
        </w:rPr>
        <w:t>：鼓励应届生大胆输出想法，优秀创意可落地进入项目开发；</w:t>
      </w:r>
    </w:p>
    <w:p w14:paraId="3008730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Style w:val="7"/>
          <w:b/>
          <w:bCs/>
          <w:color w:val="1F2329"/>
          <w:sz w:val="28"/>
          <w:szCs w:val="28"/>
          <w:bdr w:val="none" w:color="auto" w:sz="0" w:space="0"/>
        </w:rPr>
        <w:t>完善员工福利</w:t>
      </w:r>
      <w:r>
        <w:rPr>
          <w:color w:val="1F2329"/>
          <w:sz w:val="28"/>
          <w:szCs w:val="28"/>
          <w:bdr w:val="none" w:color="auto" w:sz="0" w:space="0"/>
        </w:rPr>
        <w:t>：带薪假期、年度体检、游戏福利、团建活动、下午茶等配套福利。</w:t>
      </w:r>
    </w:p>
    <w:p w14:paraId="12659B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六、简历投递渠道</w:t>
      </w:r>
    </w:p>
    <w:p w14:paraId="4015F83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内推直达投递链接：</w:t>
      </w:r>
      <w:r>
        <w:rPr>
          <w:color w:val="0057FF"/>
          <w:sz w:val="28"/>
          <w:szCs w:val="28"/>
          <w:bdr w:val="none" w:color="auto" w:sz="0" w:space="0"/>
        </w:rPr>
        <w:fldChar w:fldCharType="begin"/>
      </w:r>
      <w:r>
        <w:rPr>
          <w:color w:val="0057FF"/>
          <w:sz w:val="28"/>
          <w:szCs w:val="28"/>
          <w:bdr w:val="none" w:color="auto" w:sz="0" w:space="0"/>
        </w:rPr>
        <w:instrText xml:space="preserve"> HYPERLINK "https://campus.game.163.com/?referralCode=sdwOsS" \t "/Users/pph/Documents\\x/_blank" </w:instrText>
      </w:r>
      <w:r>
        <w:rPr>
          <w:color w:val="0057FF"/>
          <w:sz w:val="28"/>
          <w:szCs w:val="28"/>
          <w:bdr w:val="none" w:color="auto" w:sz="0" w:space="0"/>
        </w:rPr>
        <w:fldChar w:fldCharType="separate"/>
      </w:r>
      <w:r>
        <w:rPr>
          <w:rStyle w:val="8"/>
          <w:color w:val="0057FF"/>
          <w:sz w:val="28"/>
          <w:szCs w:val="28"/>
          <w:bdr w:val="none" w:color="auto" w:sz="0" w:space="0"/>
        </w:rPr>
        <w:t>https://campus.game.163.com/?referralCode=sdwOsS</w:t>
      </w:r>
      <w:r>
        <w:rPr>
          <w:color w:val="0057FF"/>
          <w:sz w:val="28"/>
          <w:szCs w:val="28"/>
          <w:bdr w:val="none" w:color="auto" w:sz="0" w:space="0"/>
        </w:rPr>
        <w:fldChar w:fldCharType="end"/>
      </w:r>
    </w:p>
    <w:p w14:paraId="666B0BC0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专属内推码：</w:t>
      </w:r>
      <w:r>
        <w:rPr>
          <w:rStyle w:val="7"/>
          <w:b/>
          <w:bCs/>
          <w:color w:val="1F2329"/>
          <w:sz w:val="28"/>
          <w:szCs w:val="28"/>
          <w:bdr w:val="none" w:color="auto" w:sz="0" w:space="0"/>
        </w:rPr>
        <w:t>sdwOsS</w:t>
      </w:r>
      <w:r>
        <w:rPr>
          <w:color w:val="1F2329"/>
          <w:sz w:val="28"/>
          <w:szCs w:val="28"/>
          <w:bdr w:val="none" w:color="auto" w:sz="0" w:space="0"/>
        </w:rPr>
        <w:t>投递简历时填写内推码，简历自动进入优先筛选通道，加速全流程面试进度。</w:t>
      </w:r>
    </w:p>
    <w:p w14:paraId="3803494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七、招聘流程</w:t>
      </w:r>
    </w:p>
    <w:p w14:paraId="703674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rFonts w:ascii="宋体" w:hAnsi="宋体" w:eastAsia="宋体" w:cs="宋体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网申投递 → 简历筛选 → 笔试（技术 / 策划 / 美术岗）→ 多轮专业面试 → HR 面 → Offer 发放</w:t>
      </w:r>
    </w:p>
    <w:p w14:paraId="25D54F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1" w:firstLineChars="200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八、温馨提示</w:t>
      </w:r>
    </w:p>
    <w:p w14:paraId="3D43BD3C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岗位持续滚动招录，招满即关闭对应通道，建议尽早投递；</w:t>
      </w:r>
    </w:p>
    <w:p w14:paraId="6821C71C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60" w:firstLineChars="200"/>
        <w:jc w:val="left"/>
        <w:textAlignment w:val="auto"/>
        <w:rPr>
          <w:color w:val="1F2329"/>
          <w:sz w:val="28"/>
          <w:szCs w:val="28"/>
        </w:rPr>
      </w:pPr>
      <w:r>
        <w:rPr>
          <w:color w:val="1F2329"/>
          <w:sz w:val="28"/>
          <w:szCs w:val="28"/>
          <w:bdr w:val="none" w:color="auto" w:sz="0" w:space="0"/>
        </w:rPr>
        <w:t>所有官方通知仅通过网易游戏校招官网、官方邮箱发送，警惕第三方有偿内推、付费改进度等诈骗信息。</w:t>
      </w:r>
    </w:p>
    <w:p w14:paraId="64E28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DBD927"/>
    <w:multiLevelType w:val="multilevel"/>
    <w:tmpl w:val="C7DBD92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FF7F8028"/>
    <w:multiLevelType w:val="multilevel"/>
    <w:tmpl w:val="FF7F802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FF7BB08"/>
    <w:multiLevelType w:val="multilevel"/>
    <w:tmpl w:val="0FF7BB0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76EDE61D"/>
    <w:multiLevelType w:val="multilevel"/>
    <w:tmpl w:val="76EDE61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E54E8C"/>
    <w:rsid w:val="DDE5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2026-07-21T12:43:00Z</dcterms:created>
  <dc:creator>皮皮黄</dc:creator>
  <cp:lastModifiedBy>皮皮黄</cp:lastModifiedBy>
  <dcterms:modified xsi:type="dcterms:W3CDTF">2026-07-21T12:44:44Z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FF48D58EDA12F8DFFAF85E6AF1B122DA_41</vt:lpwstr>
  </property>
</Properties>
</file>