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C509C">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万般热爱 向新而生-珠海万达商管2027届</w:t>
      </w:r>
    </w:p>
    <w:p w14:paraId="6D52EC51">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校园招聘启动！</w:t>
      </w:r>
    </w:p>
    <w:p w14:paraId="4C14DCB9">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珠海万达商管校园招聘官网：https://app.mokahr.com/campus-recruitment/wandacm/164049?locale=zh-CN#/</w:t>
      </w:r>
    </w:p>
    <w:p w14:paraId="6AAA88E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网申时间：2026年8月—2027年4月</w:t>
      </w:r>
    </w:p>
    <w:p w14:paraId="53227AA4">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一、公司简介</w:t>
      </w:r>
    </w:p>
    <w:p w14:paraId="3FA4307E">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业管理集团成立于2021年3月，总部位于中国横琴粤澳深度合作区，是大连新达盟商业管理有限公司控股的全球领先商业不动产轻资产运营管理平台。截止2025年12月31日，作为中国境内529座已开业万达广场的独家运营方，集团以7,315万㎡的管理面积稳居全球商业不动产运营领域首位，拥有员工约4万名。</w:t>
      </w:r>
    </w:p>
    <w:p w14:paraId="7C12FE9D">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珠海万达商业管理集团核心业务涵盖全周期商业管理、精细化物业管理及多元化增值服务，形成从项目选址、设计改造到招商运营的一体化解决方案。</w:t>
      </w:r>
    </w:p>
    <w:p w14:paraId="60DBD4B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面向未来，集团将持续深化轻资产运营模式，依托数字化与智能化技术优化管理效率，加速储备项目落地，巩固行业龙头地位。同时，以可持续发展为导向，推动商业生态与城市发展深度融合，致力于成为全球商业运营领域的创新引领者与社会责任践行标杆。</w:t>
      </w:r>
    </w:p>
    <w:p w14:paraId="6503AC9C">
      <w:pPr>
        <w:jc w:val="left"/>
        <w:rPr>
          <w:rFonts w:hint="eastAsia" w:ascii="仿宋" w:hAnsi="仿宋" w:eastAsia="仿宋" w:cs="仿宋"/>
          <w:sz w:val="28"/>
          <w:szCs w:val="28"/>
          <w:lang w:val="en-US" w:eastAsia="zh-CN"/>
        </w:rPr>
      </w:pPr>
    </w:p>
    <w:p w14:paraId="154FF94B">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二、招聘对象</w:t>
      </w:r>
    </w:p>
    <w:p w14:paraId="00D91709">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2027届应届毕业生</w:t>
      </w:r>
    </w:p>
    <w:p w14:paraId="4C0B563B">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毕业时间：2026年9月—2027年8月</w:t>
      </w:r>
    </w:p>
    <w:p w14:paraId="152BE555">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学历要求：全日制本科及以上学历</w:t>
      </w:r>
    </w:p>
    <w:p w14:paraId="663525B3">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三、招聘项目</w:t>
      </w:r>
    </w:p>
    <w:p w14:paraId="5531B51A">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万新生</w:t>
      </w:r>
    </w:p>
    <w:p w14:paraId="2ACDEA4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管校招项目，面向国内外重点院校，本科及以上优秀应届毕业生。招聘职位覆盖招商、营运、市场、工程物业、财务、人力等方向。万新生将扎根万达广场一线，在真实的商业运营场景中夯实业务基本功，快速成长为商业人才。</w:t>
      </w:r>
    </w:p>
    <w:p w14:paraId="4A3DF85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学历要求：全日制本科及以上学历</w:t>
      </w:r>
    </w:p>
    <w:p w14:paraId="72E569C6">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领将生</w:t>
      </w:r>
    </w:p>
    <w:p w14:paraId="56B76E8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管校招顶尖人才项目，面向国内外重点院校，硕士及以上优秀应届毕业生。招聘职位以招商、营运、市场等业务岗为主。领将生拥有更高起点的学习资源、更快速的晋升通道，将以更短周期成长为高层管理者，成为商业领域的领军人才。</w:t>
      </w:r>
    </w:p>
    <w:p w14:paraId="728A782F">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学历要求：全日制硕士及以上学历</w:t>
      </w:r>
    </w:p>
    <w:p w14:paraId="0727BE46">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四、招聘职位</w:t>
      </w:r>
    </w:p>
    <w:p w14:paraId="1A9CF0A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七大方向任你选：</w:t>
      </w:r>
    </w:p>
    <w:tbl>
      <w:tblPr>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62"/>
        <w:gridCol w:w="1062"/>
        <w:gridCol w:w="1062"/>
        <w:gridCol w:w="1604"/>
        <w:gridCol w:w="1062"/>
        <w:gridCol w:w="1062"/>
        <w:gridCol w:w="1608"/>
      </w:tblGrid>
      <w:tr w14:paraId="1DD98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0" w:hRule="atLeast"/>
          <w:jc w:val="center"/>
        </w:trPr>
        <w:tc>
          <w:tcPr>
            <w:tcW w:w="1063"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6F5F7EF4">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招商岗</w:t>
            </w:r>
          </w:p>
        </w:tc>
        <w:tc>
          <w:tcPr>
            <w:tcW w:w="1063"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7F540A2A">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营运岗</w:t>
            </w:r>
          </w:p>
        </w:tc>
        <w:tc>
          <w:tcPr>
            <w:tcW w:w="1063"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5A1BCBBD">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市场岗</w:t>
            </w:r>
          </w:p>
        </w:tc>
        <w:tc>
          <w:tcPr>
            <w:tcW w:w="1602"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0AD4CAD4">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工程物业岗</w:t>
            </w:r>
          </w:p>
        </w:tc>
        <w:tc>
          <w:tcPr>
            <w:tcW w:w="1063"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6C7D6FB8">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人力岗</w:t>
            </w:r>
          </w:p>
        </w:tc>
        <w:tc>
          <w:tcPr>
            <w:tcW w:w="1063"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06236689">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财务岗</w:t>
            </w:r>
          </w:p>
        </w:tc>
        <w:tc>
          <w:tcPr>
            <w:tcW w:w="1605" w:type="dxa"/>
            <w:tcBorders>
              <w:top w:val="single" w:color="DEE0E3" w:sz="6" w:space="0"/>
              <w:left w:val="single" w:color="DEE0E3" w:sz="6" w:space="0"/>
              <w:bottom w:val="single" w:color="DEE0E3" w:sz="6" w:space="0"/>
              <w:right w:val="single" w:color="DEE0E3" w:sz="6" w:space="0"/>
            </w:tcBorders>
            <w:shd w:val="clear"/>
            <w:tcMar>
              <w:top w:w="120" w:type="dxa"/>
              <w:left w:w="120" w:type="dxa"/>
              <w:bottom w:w="120" w:type="dxa"/>
              <w:right w:w="120" w:type="dxa"/>
            </w:tcMar>
            <w:vAlign w:val="top"/>
          </w:tcPr>
          <w:p w14:paraId="24264AC6">
            <w:pPr>
              <w:snapToGrid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成本采购岗</w:t>
            </w:r>
          </w:p>
        </w:tc>
      </w:tr>
    </w:tbl>
    <w:p w14:paraId="5632E806">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（具体职位详细介绍请登录校招官网查看）</w:t>
      </w:r>
    </w:p>
    <w:p w14:paraId="7157C7FF">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五、工作地点-全国可选</w:t>
      </w:r>
    </w:p>
    <w:p w14:paraId="6AF2990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全国500+座万达广场，覆盖230+城市，提供广阔的地域选择空间。</w:t>
      </w:r>
    </w:p>
    <w:p w14:paraId="5D5A5750">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校招职位一年内共有3次投递机会，志愿有排序。</w:t>
      </w:r>
    </w:p>
    <w:p w14:paraId="5CC87F9B">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投递简历时可选择意向城市，单个职位如有3个及以上工作城市可选，最多可选3个意向城市。</w:t>
      </w:r>
    </w:p>
    <w:p w14:paraId="3AD0E65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依托成熟通畅的内部调动机制，无论向往一线城市还是眷恋家乡，都能在此安放梦想。</w:t>
      </w:r>
    </w:p>
    <w:p w14:paraId="1607E707">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六、我们期待的你</w:t>
      </w:r>
    </w:p>
    <w:p w14:paraId="45387791">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热爱商业，热爱生活：对商业有浓厚兴趣，喜欢商场里的烟火气，对生活品质有追求。</w:t>
      </w:r>
    </w:p>
    <w:p w14:paraId="5F17F0C3">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自驱坚韧，眼里有光：对目标有冲劲，敢挑战敢作为；积极主动，心态乐观。</w:t>
      </w:r>
    </w:p>
    <w:p w14:paraId="244E6E3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追求极致，数据敏感：注重细节与品质，精益求精；具备数据敏感度、逻辑思维与AI应用能力。</w:t>
      </w:r>
    </w:p>
    <w:p w14:paraId="0A72E132">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真诚利他，沉稳务实：为人真诚，有双赢思维，乐于协作；做事沉稳坚韧，对目标长期坚持。</w:t>
      </w:r>
    </w:p>
    <w:p w14:paraId="263FA160">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七、我们为你提供</w:t>
      </w:r>
    </w:p>
    <w:p w14:paraId="13225A15">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极具发展空间的事业平台：全国商业领航者，依托500+在营项目，提供灵活调派机会，打破地域与业态限制。</w:t>
      </w:r>
    </w:p>
    <w:p w14:paraId="395E4B0A">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极具竞争力的福利待遇：行业领先薪酬、足额缴纳六险一金、免费三餐、校招生住房补贴、法定假期等全面福利保障。</w:t>
      </w:r>
    </w:p>
    <w:p w14:paraId="40BF89C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极具成长性的培养体系：双导师带教、一线实战轮岗、清晰晋升路径，3-6年可独当一面，最快5-6年成长为店总。</w:t>
      </w:r>
    </w:p>
    <w:p w14:paraId="0E8622ED">
      <w:pPr>
        <w:jc w:val="left"/>
        <w:rPr>
          <w:rFonts w:hint="eastAsia" w:ascii="仿宋" w:hAnsi="仿宋" w:eastAsia="仿宋" w:cs="仿宋"/>
          <w:sz w:val="28"/>
          <w:szCs w:val="28"/>
          <w:lang w:val="en-US" w:eastAsia="zh-CN"/>
        </w:rPr>
      </w:pPr>
    </w:p>
    <w:p w14:paraId="427E1D62">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八、应聘流程</w:t>
      </w:r>
    </w:p>
    <w:p w14:paraId="72BCBD9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58435" cy="977900"/>
            <wp:effectExtent l="0" t="0" r="18415"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5258435" cy="977900"/>
                    </a:xfrm>
                    <a:prstGeom prst="rect">
                      <a:avLst/>
                    </a:prstGeom>
                    <a:noFill/>
                    <a:ln>
                      <a:noFill/>
                    </a:ln>
                  </pic:spPr>
                </pic:pic>
              </a:graphicData>
            </a:graphic>
          </wp:inline>
        </w:drawing>
      </w:r>
    </w:p>
    <w:p w14:paraId="7F3E0C8D">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网申：2026 年 8 月 —2027 年 4 月</w:t>
      </w:r>
    </w:p>
    <w:p w14:paraId="2527A750">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初试：9 月初启动</w:t>
      </w:r>
    </w:p>
    <w:p w14:paraId="7C492C28">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复试：9月中旬开始</w:t>
      </w:r>
    </w:p>
    <w:p w14:paraId="21739B88">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测评：9月中旬开始</w:t>
      </w:r>
    </w:p>
    <w:p w14:paraId="087C6221">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 终试：9月中下旬开始</w:t>
      </w:r>
    </w:p>
    <w:p w14:paraId="6420395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 Offer 发放：10月初开始</w:t>
      </w:r>
    </w:p>
    <w:p w14:paraId="6AFE257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 三方签约：10月中旬启动</w:t>
      </w:r>
    </w:p>
    <w:p w14:paraId="791EA34E">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 入职：截至 2027 年 7 月中旬完成</w:t>
      </w:r>
    </w:p>
    <w:p w14:paraId="26DE66FF">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九、应聘方式</w:t>
      </w:r>
    </w:p>
    <w:p w14:paraId="7BB69EBF">
      <w:pPr>
        <w:jc w:val="left"/>
        <w:rPr>
          <w:rFonts w:hint="eastAsia" w:ascii="仿宋" w:hAnsi="仿宋" w:eastAsia="仿宋" w:cs="仿宋"/>
          <w:b/>
          <w:bCs/>
          <w:sz w:val="28"/>
          <w:szCs w:val="28"/>
          <w:lang w:val="en-US" w:eastAsia="zh-CN"/>
        </w:rPr>
      </w:pPr>
      <w:bookmarkStart w:id="0" w:name="_GoBack"/>
      <w:r>
        <w:rPr>
          <w:rFonts w:hint="eastAsia" w:ascii="仿宋" w:hAnsi="仿宋" w:eastAsia="仿宋" w:cs="仿宋"/>
          <w:b/>
          <w:bCs/>
          <w:sz w:val="28"/>
          <w:szCs w:val="28"/>
          <w:lang w:val="en-US" w:eastAsia="zh-CN"/>
        </w:rPr>
        <w:t>1. 网申通道</w:t>
      </w:r>
    </w:p>
    <w:bookmarkEnd w:id="0"/>
    <w:p w14:paraId="24764644">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扫描下方二维码关注“珠海万达商管招聘”微信公众号，点击菜单栏“加入我们”→“校园招聘”，进入校招官网投递简历。</w:t>
      </w:r>
    </w:p>
    <w:p w14:paraId="0A8A8381">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1855470" cy="1845945"/>
            <wp:effectExtent l="0" t="0" r="1143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a:stretch>
                      <a:fillRect/>
                    </a:stretch>
                  </pic:blipFill>
                  <pic:spPr>
                    <a:xfrm>
                      <a:off x="0" y="0"/>
                      <a:ext cx="1855470" cy="1845945"/>
                    </a:xfrm>
                    <a:prstGeom prst="rect">
                      <a:avLst/>
                    </a:prstGeom>
                    <a:noFill/>
                    <a:ln>
                      <a:noFill/>
                    </a:ln>
                  </pic:spPr>
                </pic:pic>
              </a:graphicData>
            </a:graphic>
          </wp:inline>
        </w:drawing>
      </w:r>
    </w:p>
    <w:p w14:paraId="15A3371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或直接访问校招官网https://app.mokahr.com/campus-recruitment/wandacm/164049?locale=zh-CN#/投递。</w:t>
      </w:r>
    </w:p>
    <w:p w14:paraId="33809D67">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 内部推荐</w:t>
      </w:r>
    </w:p>
    <w:p w14:paraId="6175BCCB">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找到万达内部员工或在职学长学姐，将简历发给TA，告知意向职位及工作地点，请TA通过员工内推平台为你推荐；或分享职位海报/链接自主投递。</w:t>
      </w:r>
    </w:p>
    <w:p w14:paraId="5E45ADEF">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员工内推平台入口：万信→工作台→人才内推；或“珠海万达商管招聘”公众号→加入我们→内推平台。</w:t>
      </w:r>
    </w:p>
    <w:p w14:paraId="6E079297">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温馨提示：如已在官网投递过简历，则无法再内推。</w:t>
      </w:r>
    </w:p>
    <w:p w14:paraId="0D4AA5BB">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十、联系我们</w:t>
      </w:r>
    </w:p>
    <w:p w14:paraId="6D8DDA13">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珠海万达商管校招官方邮箱：campus@wandacm.cn</w:t>
      </w:r>
    </w:p>
    <w:p w14:paraId="72FC9C8C">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（仅用于应聘咨询，不接收简历投递；邮件请注明：姓名-手机号-应聘职位）</w:t>
      </w:r>
    </w:p>
    <w:p w14:paraId="2DE3DBD3">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欢迎搜索关注【珠海万达商管招聘】官方小红书账号：</w:t>
      </w:r>
    </w:p>
    <w:p w14:paraId="67FA4D7F">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1652905" cy="1644650"/>
            <wp:effectExtent l="0" t="0" r="4445"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1652905" cy="1644650"/>
                    </a:xfrm>
                    <a:prstGeom prst="rect">
                      <a:avLst/>
                    </a:prstGeom>
                    <a:noFill/>
                    <a:ln>
                      <a:noFill/>
                    </a:ln>
                  </pic:spPr>
                </pic:pic>
              </a:graphicData>
            </a:graphic>
          </wp:inline>
        </w:drawing>
      </w:r>
    </w:p>
    <w:p w14:paraId="5DCFAB4B">
      <w:pPr>
        <w:jc w:val="left"/>
        <w:rPr>
          <w:rFonts w:hint="eastAsia" w:ascii="仿宋" w:hAnsi="仿宋" w:eastAsia="仿宋" w:cs="仿宋"/>
          <w:sz w:val="28"/>
          <w:szCs w:val="28"/>
          <w:lang w:val="en-US" w:eastAsia="zh-CN"/>
        </w:rPr>
      </w:pPr>
    </w:p>
    <w:p w14:paraId="40343828">
      <w:pPr>
        <w:jc w:val="left"/>
        <w:rPr>
          <w:rFonts w:hint="eastAsia" w:ascii="仿宋" w:hAnsi="仿宋" w:eastAsia="仿宋" w:cs="仿宋"/>
          <w:sz w:val="28"/>
          <w:szCs w:val="28"/>
          <w:lang w:val="en-US" w:eastAsia="zh-CN"/>
        </w:rPr>
      </w:pPr>
    </w:p>
    <w:p w14:paraId="4FCFB025">
      <w:pPr>
        <w:jc w:val="left"/>
        <w:rPr>
          <w:rFonts w:hint="eastAsia" w:ascii="仿宋" w:hAnsi="仿宋" w:eastAsia="仿宋" w:cs="仿宋"/>
          <w:sz w:val="28"/>
          <w:szCs w:val="28"/>
          <w:lang w:val="en-US" w:eastAsia="zh-CN"/>
        </w:rPr>
      </w:pPr>
    </w:p>
    <w:p w14:paraId="5585ED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5E6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2026-08-24T06:55:24Z</dcterms:created>
  <dc:creator>Administrator</dc:creator>
  <cp:lastModifiedBy>可爱超膘</cp:lastModifiedBy>
  <dcterms:modified xsi:type="dcterms:W3CDTF">2026-08-24T07:02:16Z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eyJoZGlkIjoiMTIwOGZhYjNjYzM3YjEyMTM0MDllNTEzNzhiYTI1ZmQiLCJ1c2VySWQiOiIyNDkzMTQ4MTEifQ==</vt:lpwstr>
  </property>
  <property fmtid="{D5CDD505-2E9C-101B-9397-08002B2CF9AE}" pid="4" name="ICV">
    <vt:lpwstr>E5A4FCE26B874E42925B74B2ADDF3446_12</vt:lpwstr>
  </property>
</Properties>
</file>