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00" w:afterAutospacing="1"/>
        <w:jc w:val="left"/>
        <w:rPr>
          <w:rFonts w:ascii="Times New Roman" w:hAnsi="Times New Roman"/>
          <w:sz w:val="24"/>
          <w:szCs w:val="24"/>
        </w:rPr>
      </w:pPr>
      <w:bookmarkStart w:id="0" w:name="_Toc464725629"/>
      <w:r>
        <w:rPr>
          <w:rFonts w:hint="eastAsia" w:ascii="Times New Roman" w:hAnsi="Times New Roman"/>
          <w:b/>
          <w:sz w:val="24"/>
          <w:szCs w:val="24"/>
        </w:rPr>
        <w:t>图书馆</w:t>
      </w:r>
      <w:bookmarkEnd w:id="0"/>
    </w:p>
    <w:tbl>
      <w:tblPr>
        <w:tblStyle w:val="2"/>
        <w:tblW w:w="522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6804"/>
        <w:gridCol w:w="1276"/>
      </w:tblGrid>
      <w:tr>
        <w:trPr>
          <w:trHeight w:val="462" w:hRule="atLeast"/>
        </w:trPr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382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归档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范围</w:t>
            </w:r>
          </w:p>
        </w:tc>
        <w:tc>
          <w:tcPr>
            <w:tcW w:w="7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保管期限</w:t>
            </w:r>
          </w:p>
        </w:tc>
      </w:tr>
      <w:tr>
        <w:trPr>
          <w:trHeight w:val="462" w:hRule="atLeast"/>
        </w:trPr>
        <w:tc>
          <w:tcPr>
            <w:tcW w:w="5000" w:type="pct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/>
                <w:kern w:val="0"/>
                <w:sz w:val="24"/>
                <w:szCs w:val="24"/>
              </w:rPr>
              <w:t>一、党委工作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824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党委工作计划、总结、重要报告、经验介绍、调查材料</w:t>
            </w:r>
          </w:p>
        </w:tc>
        <w:tc>
          <w:tcPr>
            <w:tcW w:w="71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3824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党委委员会重要会议记录</w:t>
            </w:r>
          </w:p>
        </w:tc>
        <w:tc>
          <w:tcPr>
            <w:tcW w:w="71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3824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其它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有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归档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利用价值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的文件材料</w:t>
            </w:r>
          </w:p>
        </w:tc>
        <w:tc>
          <w:tcPr>
            <w:tcW w:w="71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5000" w:type="pct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/>
                <w:kern w:val="0"/>
                <w:sz w:val="24"/>
                <w:szCs w:val="24"/>
              </w:rPr>
              <w:t>二、行政工作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8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上级有关图书馆工作的文件材料</w:t>
            </w:r>
          </w:p>
        </w:tc>
        <w:tc>
          <w:tcPr>
            <w:tcW w:w="7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82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图书馆规章制度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、管理办法、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发展规划</w:t>
            </w:r>
          </w:p>
        </w:tc>
        <w:tc>
          <w:tcPr>
            <w:tcW w:w="7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82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图书馆工作计划、总结、报告、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请示及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批复</w:t>
            </w:r>
          </w:p>
        </w:tc>
        <w:tc>
          <w:tcPr>
            <w:tcW w:w="7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8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图书馆概况、指南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、馆藏介绍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、藏品目录、统计年报</w:t>
            </w:r>
          </w:p>
        </w:tc>
        <w:tc>
          <w:tcPr>
            <w:tcW w:w="7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38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图书馆主办的重要学术会议、重大活动材料</w:t>
            </w:r>
          </w:p>
        </w:tc>
        <w:tc>
          <w:tcPr>
            <w:tcW w:w="7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38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数字图书馆建设的有关材料</w:t>
            </w:r>
          </w:p>
        </w:tc>
        <w:tc>
          <w:tcPr>
            <w:tcW w:w="7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38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图书馆对外交流、馆际合作协议等材料</w:t>
            </w:r>
          </w:p>
        </w:tc>
        <w:tc>
          <w:tcPr>
            <w:tcW w:w="7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19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38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获市级及以上奖励材料包括奖证、奖状、奖牌、奖章、奖杯等（集体归原件入实物类，个人归影印件）</w:t>
            </w:r>
          </w:p>
        </w:tc>
        <w:tc>
          <w:tcPr>
            <w:tcW w:w="7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3824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其它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有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归档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利用价值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的文件材料</w:t>
            </w:r>
          </w:p>
        </w:tc>
        <w:tc>
          <w:tcPr>
            <w:tcW w:w="71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3824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重大活动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、事件、重要会议等声像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材料</w:t>
            </w:r>
          </w:p>
        </w:tc>
        <w:tc>
          <w:tcPr>
            <w:tcW w:w="71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永久</w:t>
            </w:r>
          </w:p>
        </w:tc>
      </w:tr>
    </w:tbl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874D2FF5"/>
    <w:rsid w:val="874D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Office_6.6.1.8808_F1E327BC-269C-435d-A152-05C5408002CA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2024-04-26T10:26:00Z</dcterms:created>
  <dc:creator>Pluto.</dc:creator>
  <cp:lastModifiedBy>Pluto.</cp:lastModifiedBy>
  <dcterms:modified xsi:type="dcterms:W3CDTF">2024-04-26T10:26:27Z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2052-6.6.1.8808</vt:lpwstr>
  </property>
  <property fmtid="{D5CDD505-2E9C-101B-9397-08002B2CF9AE}" pid="3" name="ICV">
    <vt:lpwstr>48FE3537531FF254CD102B661B40BE38_41</vt:lpwstr>
  </property>
</Properties>
</file>