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588" w:lineRule="exact"/>
        <w:ind w:left="0" w:leftChars="0" w:firstLine="0" w:firstLineChars="0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天津“健康码”明白纸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500" w:lineRule="exact"/>
        <w:ind w:left="0" w:leftChars="0" w:firstLine="0" w:firstLineChars="0"/>
        <w:jc w:val="center"/>
        <w:textAlignment w:val="auto"/>
        <w:rPr>
          <w:rFonts w:hint="eastAsia" w:ascii="仿宋_GB2312" w:hAnsi="仿宋_GB2312" w:eastAsia="仿宋_GB2312" w:cs="仿宋_GB2312"/>
          <w:sz w:val="34"/>
          <w:szCs w:val="34"/>
          <w:lang w:val="en-US" w:eastAsia="zh-CN"/>
        </w:rPr>
      </w:pP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460" w:lineRule="exact"/>
        <w:ind w:left="0" w:leftChars="0" w:firstLine="600" w:firstLineChars="200"/>
        <w:jc w:val="both"/>
        <w:textAlignment w:val="auto"/>
        <w:rPr>
          <w:rFonts w:hint="eastAsia" w:ascii="仿宋_GB2312" w:hAnsi="仿宋_GB2312" w:eastAsia="仿宋_GB2312" w:cs="仿宋_GB2312"/>
          <w:sz w:val="30"/>
          <w:szCs w:val="30"/>
          <w:lang w:val="en-US" w:eastAsia="zh-CN"/>
        </w:rPr>
      </w:pPr>
      <w:r>
        <w:rPr>
          <w:rFonts w:hint="eastAsia" w:ascii="黑体" w:hAnsi="黑体" w:eastAsia="黑体" w:cs="黑体"/>
          <w:sz w:val="30"/>
          <w:szCs w:val="30"/>
          <w:lang w:val="en-US" w:eastAsia="zh-CN"/>
        </w:rPr>
        <w:t>一、“健康码”申请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460" w:lineRule="exact"/>
        <w:ind w:left="0" w:leftChars="0" w:firstLine="600" w:firstLineChars="200"/>
        <w:jc w:val="both"/>
        <w:textAlignment w:val="auto"/>
        <w:rPr>
          <w:rFonts w:hint="eastAsia" w:ascii="仿宋_GB2312" w:hAnsi="仿宋_GB2312" w:eastAsia="仿宋_GB2312" w:cs="仿宋_GB2312"/>
          <w:sz w:val="30"/>
          <w:szCs w:val="30"/>
          <w:lang w:val="en-US" w:eastAsia="zh-CN"/>
        </w:rPr>
      </w:pPr>
      <w:r>
        <w:rPr>
          <w:rFonts w:hint="eastAsia" w:ascii="仿宋_GB2312" w:hAnsi="仿宋_GB2312" w:eastAsia="仿宋_GB2312" w:cs="仿宋_GB2312"/>
          <w:sz w:val="30"/>
          <w:szCs w:val="30"/>
          <w:lang w:val="en-US" w:eastAsia="zh-CN"/>
        </w:rPr>
        <w:t>1.天津市民和拟入津人员可通过以下两种渠道自主自愿申请“健康码”，按照提示填写健康信息，核对并确认无误后提交：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460" w:lineRule="exact"/>
        <w:ind w:left="0" w:leftChars="0" w:firstLine="600" w:firstLineChars="200"/>
        <w:jc w:val="both"/>
        <w:textAlignment w:val="auto"/>
        <w:rPr>
          <w:rFonts w:hint="eastAsia" w:ascii="仿宋_GB2312" w:hAnsi="仿宋_GB2312" w:eastAsia="仿宋_GB2312" w:cs="仿宋_GB2312"/>
          <w:sz w:val="30"/>
          <w:szCs w:val="30"/>
          <w:lang w:val="en-US" w:eastAsia="zh-CN"/>
        </w:rPr>
      </w:pPr>
      <w:r>
        <w:rPr>
          <w:rFonts w:hint="eastAsia" w:ascii="仿宋_GB2312" w:hAnsi="仿宋_GB2312" w:eastAsia="仿宋_GB2312" w:cs="仿宋_GB2312"/>
          <w:sz w:val="30"/>
          <w:szCs w:val="30"/>
          <w:lang w:val="en-US" w:eastAsia="zh-CN"/>
        </w:rPr>
        <w:t>（1）通过各大手机应用市场搜索或扫码下载并登录“津心办”APP，完成用户注册后，进入“健康码”；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460" w:lineRule="exact"/>
        <w:ind w:left="0" w:leftChars="0" w:firstLine="600" w:firstLineChars="200"/>
        <w:jc w:val="both"/>
        <w:textAlignment w:val="auto"/>
        <w:rPr>
          <w:rFonts w:hint="eastAsia" w:ascii="仿宋_GB2312" w:hAnsi="仿宋_GB2312" w:eastAsia="仿宋_GB2312" w:cs="仿宋_GB2312"/>
          <w:sz w:val="30"/>
          <w:szCs w:val="30"/>
          <w:lang w:val="en-US" w:eastAsia="zh-CN"/>
        </w:rPr>
      </w:pPr>
      <w:r>
        <w:rPr>
          <w:rFonts w:hint="eastAsia" w:ascii="仿宋_GB2312" w:hAnsi="仿宋_GB2312" w:eastAsia="仿宋_GB2312" w:cs="仿宋_GB2312"/>
          <w:sz w:val="30"/>
          <w:szCs w:val="30"/>
          <w:lang w:val="en-US" w:eastAsia="zh-CN"/>
        </w:rPr>
        <w:t>（2）通过各大手机应用市场搜索或扫码下载并登录“支付宝”APP，搜索“津心办”小程序，实名认证后，进入“健康码”。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460" w:lineRule="exact"/>
        <w:ind w:left="0" w:leftChars="0" w:firstLine="600" w:firstLineChars="200"/>
        <w:jc w:val="both"/>
        <w:textAlignment w:val="auto"/>
        <w:rPr>
          <w:rFonts w:hint="default" w:ascii="仿宋_GB2312" w:hAnsi="仿宋_GB2312" w:eastAsia="仿宋_GB2312" w:cs="仿宋_GB2312"/>
          <w:sz w:val="30"/>
          <w:szCs w:val="30"/>
          <w:lang w:val="en-US" w:eastAsia="zh-CN"/>
        </w:rPr>
      </w:pPr>
      <w:r>
        <w:rPr>
          <w:rFonts w:hint="eastAsia" w:ascii="仿宋_GB2312" w:hAnsi="仿宋_GB2312" w:eastAsia="仿宋_GB2312" w:cs="仿宋_GB2312"/>
          <w:sz w:val="30"/>
          <w:szCs w:val="30"/>
          <w:lang w:val="en-US" w:eastAsia="zh-CN"/>
        </w:rPr>
        <w:t>2.外籍人士可通过各大手机应用市场搜索或扫码下载并登录“支付宝”APP，实名认证后，搜索“津心办天津健康码”进行申领。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460" w:lineRule="exact"/>
        <w:ind w:left="0" w:leftChars="0" w:firstLine="600" w:firstLineChars="200"/>
        <w:jc w:val="both"/>
        <w:textAlignment w:val="auto"/>
        <w:rPr>
          <w:rFonts w:hint="eastAsia" w:ascii="黑体" w:hAnsi="黑体" w:eastAsia="黑体" w:cs="黑体"/>
          <w:sz w:val="30"/>
          <w:szCs w:val="30"/>
          <w:lang w:val="en-US" w:eastAsia="zh-CN"/>
        </w:rPr>
      </w:pPr>
      <w:r>
        <w:rPr>
          <w:rFonts w:hint="eastAsia" w:ascii="黑体" w:hAnsi="黑体" w:eastAsia="黑体" w:cs="黑体"/>
          <w:sz w:val="30"/>
          <w:szCs w:val="30"/>
          <w:lang w:val="en-US" w:eastAsia="zh-CN"/>
        </w:rPr>
        <w:t>二、“健康码”生成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460" w:lineRule="exact"/>
        <w:ind w:left="0" w:leftChars="0" w:firstLine="600" w:firstLineChars="200"/>
        <w:jc w:val="both"/>
        <w:textAlignment w:val="auto"/>
        <w:rPr>
          <w:rFonts w:hint="eastAsia" w:ascii="仿宋_GB2312" w:hAnsi="仿宋_GB2312" w:eastAsia="仿宋_GB2312" w:cs="仿宋_GB2312"/>
          <w:sz w:val="30"/>
          <w:szCs w:val="30"/>
          <w:lang w:val="en-US" w:eastAsia="zh-CN"/>
        </w:rPr>
      </w:pPr>
      <w:r>
        <w:rPr>
          <w:rFonts w:hint="eastAsia" w:ascii="仿宋_GB2312" w:hAnsi="仿宋_GB2312" w:eastAsia="仿宋_GB2312" w:cs="仿宋_GB2312"/>
          <w:sz w:val="30"/>
          <w:szCs w:val="30"/>
          <w:lang w:val="en-US" w:eastAsia="zh-CN"/>
        </w:rPr>
        <w:t>系统根据申请人提交信息和相关数据比对校验，自动生成红绿橙三色“健康码”，可在“津心办”APP或“津心办”支付宝小程序中查看；外籍人士通过支付宝首页“卡包”-“证件”进行查看。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460" w:lineRule="exact"/>
        <w:ind w:left="0" w:leftChars="0" w:firstLine="600" w:firstLineChars="200"/>
        <w:jc w:val="both"/>
        <w:textAlignment w:val="auto"/>
        <w:rPr>
          <w:rFonts w:hint="eastAsia" w:ascii="仿宋_GB2312" w:hAnsi="仿宋_GB2312" w:eastAsia="仿宋_GB2312" w:cs="仿宋_GB2312"/>
          <w:sz w:val="30"/>
          <w:szCs w:val="30"/>
          <w:lang w:val="en-US" w:eastAsia="zh-CN"/>
        </w:rPr>
      </w:pPr>
      <w:r>
        <w:rPr>
          <w:rFonts w:hint="eastAsia" w:ascii="黑体" w:hAnsi="黑体" w:eastAsia="黑体" w:cs="黑体"/>
          <w:sz w:val="30"/>
          <w:szCs w:val="30"/>
          <w:lang w:val="en-US" w:eastAsia="zh-CN"/>
        </w:rPr>
        <w:t>三、“健康码”使用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460" w:lineRule="exact"/>
        <w:ind w:left="0" w:leftChars="0" w:firstLine="600" w:firstLineChars="200"/>
        <w:jc w:val="both"/>
        <w:textAlignment w:val="auto"/>
        <w:rPr>
          <w:rFonts w:hint="eastAsia" w:ascii="仿宋_GB2312" w:hAnsi="仿宋_GB2312" w:eastAsia="仿宋_GB2312" w:cs="仿宋_GB2312"/>
          <w:sz w:val="30"/>
          <w:szCs w:val="30"/>
          <w:lang w:val="en-US" w:eastAsia="zh-CN"/>
        </w:rPr>
      </w:pPr>
      <w:r>
        <w:rPr>
          <w:rFonts w:hint="eastAsia" w:ascii="仿宋_GB2312" w:hAnsi="仿宋_GB2312" w:eastAsia="仿宋_GB2312" w:cs="仿宋_GB2312"/>
          <w:sz w:val="30"/>
          <w:szCs w:val="30"/>
          <w:lang w:val="en-US" w:eastAsia="zh-CN"/>
        </w:rPr>
        <w:t>“绿码”人员亮码出入全市各小区、企业、机场（含候机厅）、车站（含火车、长途客运候车室）、农贸市场、大型超市、商场、门脸店铺、学校、银行等人员流动性较大、可能产生聚集的场所，以及地铁、公交、长途客车、出租车、网约车等公</w:t>
      </w:r>
      <w:bookmarkStart w:id="0" w:name="_GoBack"/>
      <w:bookmarkEnd w:id="0"/>
      <w:r>
        <w:rPr>
          <w:rFonts w:hint="eastAsia" w:ascii="仿宋_GB2312" w:hAnsi="仿宋_GB2312" w:eastAsia="仿宋_GB2312" w:cs="仿宋_GB2312"/>
          <w:sz w:val="30"/>
          <w:szCs w:val="30"/>
          <w:lang w:val="en-US" w:eastAsia="zh-CN"/>
        </w:rPr>
        <w:t>共交通工具，体温检测正常可出行和复工；“橙码”人员严格落实居家医学观察要求，自觉接受社区管理；“红码”人员由相关机构和社区严格管控。“红码”“橙码”人员满足疫情防控条件正常后转为“绿码”。出入医疗卫生机构人员以及无码人员按原有方式通行。市民可拨打服务热线88908890进行咨询。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588" w:lineRule="exact"/>
        <w:ind w:left="0" w:leftChars="0" w:firstLine="841" w:firstLineChars="200"/>
        <w:jc w:val="both"/>
        <w:textAlignment w:val="auto"/>
        <w:rPr>
          <w:rFonts w:hint="eastAsia" w:ascii="仿宋_GB2312" w:hAnsi="仿宋_GB2312" w:eastAsia="仿宋_GB2312" w:cs="仿宋_GB2312"/>
          <w:sz w:val="34"/>
          <w:szCs w:val="34"/>
          <w:lang w:val="en-US" w:eastAsia="zh-CN"/>
        </w:rPr>
      </w:pPr>
      <w:r>
        <w:rPr>
          <w:rFonts w:hint="eastAsia" w:ascii="华文中宋" w:hAnsi="华文中宋" w:eastAsia="华文中宋" w:cs="宋体"/>
          <w:b/>
          <w:spacing w:val="30"/>
          <w:kern w:val="0"/>
          <w:sz w:val="36"/>
          <w:szCs w:val="36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3286760</wp:posOffset>
            </wp:positionH>
            <wp:positionV relativeFrom="paragraph">
              <wp:posOffset>26035</wp:posOffset>
            </wp:positionV>
            <wp:extent cx="1182370" cy="1433195"/>
            <wp:effectExtent l="0" t="0" r="17780" b="14605"/>
            <wp:wrapSquare wrapText="bothSides"/>
            <wp:docPr id="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/>
                    <pic:cNvPicPr>
                      <a:picLocks noChangeAspect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82370" cy="143319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hint="eastAsia" w:ascii="华文中宋" w:hAnsi="华文中宋" w:eastAsia="华文中宋" w:cs="宋体"/>
          <w:b/>
          <w:spacing w:val="30"/>
          <w:kern w:val="0"/>
          <w:sz w:val="36"/>
          <w:szCs w:val="36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813435</wp:posOffset>
            </wp:positionH>
            <wp:positionV relativeFrom="paragraph">
              <wp:posOffset>44450</wp:posOffset>
            </wp:positionV>
            <wp:extent cx="1205230" cy="1351280"/>
            <wp:effectExtent l="0" t="0" r="13970" b="1270"/>
            <wp:wrapSquare wrapText="bothSides"/>
            <wp:docPr id="5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5"/>
                    <pic:cNvPicPr>
                      <a:picLocks noChangeAspect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05230" cy="135128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>
      <w:footerReference r:id="rId3" w:type="default"/>
      <w:pgSz w:w="11906" w:h="16838"/>
      <w:pgMar w:top="1621" w:right="1559" w:bottom="1701" w:left="1559" w:header="851" w:footer="992" w:gutter="0"/>
      <w:pgNumType w:fmt="decimal"/>
      <w:cols w:space="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5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30568FA"/>
    <w:rsid w:val="001758F9"/>
    <w:rsid w:val="00321B06"/>
    <w:rsid w:val="003E7047"/>
    <w:rsid w:val="005933CD"/>
    <w:rsid w:val="008A2807"/>
    <w:rsid w:val="00CB664C"/>
    <w:rsid w:val="00E12FF7"/>
    <w:rsid w:val="00E917E5"/>
    <w:rsid w:val="01850207"/>
    <w:rsid w:val="01B72A4C"/>
    <w:rsid w:val="01D6702C"/>
    <w:rsid w:val="0217585E"/>
    <w:rsid w:val="030568FA"/>
    <w:rsid w:val="03CB053F"/>
    <w:rsid w:val="03F42745"/>
    <w:rsid w:val="04775ED4"/>
    <w:rsid w:val="064B14C3"/>
    <w:rsid w:val="07425A6E"/>
    <w:rsid w:val="0B3C7C4B"/>
    <w:rsid w:val="0D34450B"/>
    <w:rsid w:val="0DFE6B68"/>
    <w:rsid w:val="0E0D2F92"/>
    <w:rsid w:val="100505AB"/>
    <w:rsid w:val="102E2089"/>
    <w:rsid w:val="10712F72"/>
    <w:rsid w:val="144A3F54"/>
    <w:rsid w:val="169C212D"/>
    <w:rsid w:val="17A3352F"/>
    <w:rsid w:val="190E59F5"/>
    <w:rsid w:val="1A226BD4"/>
    <w:rsid w:val="1F5468F9"/>
    <w:rsid w:val="1FD8133A"/>
    <w:rsid w:val="200C59D1"/>
    <w:rsid w:val="21617004"/>
    <w:rsid w:val="228F06D4"/>
    <w:rsid w:val="24F16CB6"/>
    <w:rsid w:val="254C6A67"/>
    <w:rsid w:val="258F2D2A"/>
    <w:rsid w:val="29D76D31"/>
    <w:rsid w:val="2AE950E0"/>
    <w:rsid w:val="2B6D0749"/>
    <w:rsid w:val="2CD05A62"/>
    <w:rsid w:val="2E467DEB"/>
    <w:rsid w:val="2EB536F6"/>
    <w:rsid w:val="32202C9F"/>
    <w:rsid w:val="33232458"/>
    <w:rsid w:val="34855946"/>
    <w:rsid w:val="36E7077D"/>
    <w:rsid w:val="38496622"/>
    <w:rsid w:val="392D00FE"/>
    <w:rsid w:val="3956425A"/>
    <w:rsid w:val="3B753558"/>
    <w:rsid w:val="3B7C7C4A"/>
    <w:rsid w:val="3C372162"/>
    <w:rsid w:val="3DC30448"/>
    <w:rsid w:val="3E091EC4"/>
    <w:rsid w:val="3E4D36D7"/>
    <w:rsid w:val="3FF92CFE"/>
    <w:rsid w:val="414164C5"/>
    <w:rsid w:val="430E1A5C"/>
    <w:rsid w:val="43876CAA"/>
    <w:rsid w:val="443D7651"/>
    <w:rsid w:val="44F55A45"/>
    <w:rsid w:val="46BD3C06"/>
    <w:rsid w:val="4715131A"/>
    <w:rsid w:val="495369C1"/>
    <w:rsid w:val="49AE1F5E"/>
    <w:rsid w:val="4ADD0B1D"/>
    <w:rsid w:val="4AF017AD"/>
    <w:rsid w:val="4B3E361F"/>
    <w:rsid w:val="4B89152C"/>
    <w:rsid w:val="4BAD0E6F"/>
    <w:rsid w:val="50EB09DD"/>
    <w:rsid w:val="51292774"/>
    <w:rsid w:val="52E60E25"/>
    <w:rsid w:val="53433DEB"/>
    <w:rsid w:val="534522AB"/>
    <w:rsid w:val="59667A49"/>
    <w:rsid w:val="59EE1F9B"/>
    <w:rsid w:val="5AFF5FE4"/>
    <w:rsid w:val="5BAF7664"/>
    <w:rsid w:val="5DC91FE3"/>
    <w:rsid w:val="5E9F72DD"/>
    <w:rsid w:val="5FC7539D"/>
    <w:rsid w:val="600F6478"/>
    <w:rsid w:val="617864C3"/>
    <w:rsid w:val="64C6744E"/>
    <w:rsid w:val="65476C13"/>
    <w:rsid w:val="672D5C1C"/>
    <w:rsid w:val="6911104E"/>
    <w:rsid w:val="6A9B4216"/>
    <w:rsid w:val="6B3E1091"/>
    <w:rsid w:val="6B89789D"/>
    <w:rsid w:val="6CCA2897"/>
    <w:rsid w:val="70B86824"/>
    <w:rsid w:val="70EE1F74"/>
    <w:rsid w:val="712717C9"/>
    <w:rsid w:val="72AA070D"/>
    <w:rsid w:val="73081DF7"/>
    <w:rsid w:val="739E4421"/>
    <w:rsid w:val="73F04C2B"/>
    <w:rsid w:val="74AD5C3D"/>
    <w:rsid w:val="753067B4"/>
    <w:rsid w:val="75B55231"/>
    <w:rsid w:val="779802A2"/>
    <w:rsid w:val="784D0816"/>
    <w:rsid w:val="788B46B2"/>
    <w:rsid w:val="7CCE4B81"/>
    <w:rsid w:val="7CE77423"/>
    <w:rsid w:val="7D3C7446"/>
    <w:rsid w:val="7EE6239D"/>
    <w:rsid w:val="7F2114D4"/>
    <w:rsid w:val="7F617A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qFormat="1" w:unhideWhenUsed="0" w:uiPriority="0" w:semiHidden="0" w:name="Date"/>
    <w:lsdException w:qFormat="1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9">
    <w:name w:val="Default Paragraph Font"/>
    <w:semiHidden/>
    <w:unhideWhenUsed/>
    <w:qFormat/>
    <w:uiPriority w:val="1"/>
  </w:style>
  <w:style w:type="table" w:default="1" w:styleId="8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First Indent"/>
    <w:basedOn w:val="3"/>
    <w:unhideWhenUsed/>
    <w:qFormat/>
    <w:uiPriority w:val="0"/>
    <w:pPr>
      <w:ind w:firstLine="420" w:firstLineChars="100"/>
    </w:pPr>
    <w:rPr>
      <w:rFonts w:ascii="Calibri" w:hAnsi="Calibri" w:eastAsia="宋体" w:cs="Times New Roman"/>
    </w:rPr>
  </w:style>
  <w:style w:type="paragraph" w:styleId="3">
    <w:name w:val="Body Text"/>
    <w:basedOn w:val="1"/>
    <w:qFormat/>
    <w:uiPriority w:val="0"/>
    <w:pPr>
      <w:spacing w:after="120"/>
    </w:pPr>
  </w:style>
  <w:style w:type="paragraph" w:styleId="4">
    <w:name w:val="Date"/>
    <w:basedOn w:val="1"/>
    <w:next w:val="1"/>
    <w:link w:val="11"/>
    <w:qFormat/>
    <w:uiPriority w:val="0"/>
    <w:pPr>
      <w:ind w:left="100" w:leftChars="2500"/>
    </w:pPr>
  </w:style>
  <w:style w:type="paragraph" w:styleId="5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6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</w:pPr>
    <w:rPr>
      <w:sz w:val="18"/>
    </w:rPr>
  </w:style>
  <w:style w:type="paragraph" w:styleId="7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paragraph" w:styleId="10">
    <w:name w:val="List Paragraph"/>
    <w:basedOn w:val="1"/>
    <w:qFormat/>
    <w:uiPriority w:val="99"/>
    <w:pPr>
      <w:ind w:firstLine="420" w:firstLineChars="200"/>
    </w:pPr>
  </w:style>
  <w:style w:type="character" w:customStyle="1" w:styleId="11">
    <w:name w:val="日期 字符"/>
    <w:basedOn w:val="9"/>
    <w:link w:val="4"/>
    <w:qFormat/>
    <w:uiPriority w:val="0"/>
    <w:rPr>
      <w:rFonts w:asciiTheme="minorHAnsi" w:hAnsiTheme="minorHAnsi" w:eastAsiaTheme="minorEastAsia" w:cstheme="minorBidi"/>
      <w:kern w:val="2"/>
      <w:sz w:val="21"/>
      <w:szCs w:val="24"/>
    </w:rPr>
  </w:style>
  <w:style w:type="character" w:customStyle="1" w:styleId="12">
    <w:name w:val="font21"/>
    <w:basedOn w:val="9"/>
    <w:qFormat/>
    <w:uiPriority w:val="0"/>
    <w:rPr>
      <w:rFonts w:hint="eastAsia" w:ascii="仿宋_GB2312" w:eastAsia="仿宋_GB2312" w:cs="仿宋_GB2312"/>
      <w:color w:val="000000"/>
      <w:sz w:val="22"/>
      <w:szCs w:val="22"/>
      <w:u w:val="none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1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153</Words>
  <Characters>873</Characters>
  <Lines>7</Lines>
  <Paragraphs>2</Paragraphs>
  <TotalTime>15</TotalTime>
  <ScaleCrop>false</ScaleCrop>
  <LinksUpToDate>false</LinksUpToDate>
  <CharactersWithSpaces>1024</CharactersWithSpaces>
  <Application>WPS Office_11.1.0.9440_F1E327BC-269C-435d-A152-05C5408002CA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2020-02-23T14:31:00Z</dcterms:created>
  <dc:creator>我在这里</dc:creator>
  <cp:lastModifiedBy>CHRIS</cp:lastModifiedBy>
  <cp:lastPrinted>2020-03-03T06:42:20Z</cp:lastPrinted>
  <dcterms:modified xsi:type="dcterms:W3CDTF">2020-03-03T06:42:28Z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2052-11.1.0.9440</vt:lpwstr>
  </property>
</Properties>
</file>