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B26" w:rsidRPr="008D3B26" w:rsidRDefault="008D3B26" w:rsidP="008D3B26">
      <w:pPr>
        <w:widowControl/>
        <w:spacing w:after="330"/>
        <w:jc w:val="center"/>
        <w:outlineLvl w:val="0"/>
        <w:rPr>
          <w:rFonts w:ascii="Arial" w:eastAsia="宋体" w:hAnsi="Arial" w:cs="Arial"/>
          <w:b/>
          <w:bCs/>
          <w:color w:val="000000"/>
          <w:kern w:val="36"/>
          <w:sz w:val="48"/>
          <w:szCs w:val="48"/>
        </w:rPr>
      </w:pPr>
      <w:r w:rsidRPr="008D3B26">
        <w:rPr>
          <w:rFonts w:ascii="宋体" w:eastAsia="宋体" w:hAnsi="宋体" w:cs="Arial" w:hint="eastAsia"/>
          <w:b/>
          <w:bCs/>
          <w:color w:val="000000"/>
          <w:kern w:val="36"/>
          <w:sz w:val="48"/>
          <w:szCs w:val="48"/>
        </w:rPr>
        <w:t>南开大学本科课程教学大纲</w:t>
      </w:r>
    </w:p>
    <w:p w:rsidR="008D3B26" w:rsidRPr="008D3B26" w:rsidRDefault="008D3B26" w:rsidP="008D3B26">
      <w:pPr>
        <w:widowControl/>
        <w:spacing w:line="293" w:lineRule="atLeast"/>
        <w:jc w:val="left"/>
        <w:rPr>
          <w:rFonts w:ascii="Arial" w:eastAsia="宋体" w:hAnsi="Arial" w:cs="Arial"/>
          <w:color w:val="000000"/>
          <w:kern w:val="0"/>
          <w:sz w:val="20"/>
          <w:szCs w:val="20"/>
        </w:rPr>
      </w:pPr>
      <w:r w:rsidRPr="008D3B26">
        <w:rPr>
          <w:rFonts w:ascii="宋体" w:eastAsia="宋体" w:hAnsi="宋体" w:cs="Arial" w:hint="eastAsia"/>
          <w:color w:val="000000"/>
          <w:kern w:val="0"/>
          <w:sz w:val="28"/>
          <w:szCs w:val="28"/>
        </w:rPr>
        <w:t>开课学院：（公章）</w:t>
      </w:r>
    </w:p>
    <w:tbl>
      <w:tblPr>
        <w:tblW w:w="9493" w:type="dxa"/>
        <w:jc w:val="center"/>
        <w:tblCellMar>
          <w:left w:w="0" w:type="dxa"/>
          <w:right w:w="0" w:type="dxa"/>
        </w:tblCellMar>
        <w:tblLook w:val="04A0" w:firstRow="1" w:lastRow="0" w:firstColumn="1" w:lastColumn="0" w:noHBand="0" w:noVBand="1"/>
      </w:tblPr>
      <w:tblGrid>
        <w:gridCol w:w="75"/>
        <w:gridCol w:w="779"/>
        <w:gridCol w:w="739"/>
        <w:gridCol w:w="422"/>
        <w:gridCol w:w="378"/>
        <w:gridCol w:w="195"/>
        <w:gridCol w:w="1417"/>
        <w:gridCol w:w="1140"/>
        <w:gridCol w:w="30"/>
        <w:gridCol w:w="630"/>
        <w:gridCol w:w="479"/>
        <w:gridCol w:w="705"/>
        <w:gridCol w:w="1084"/>
        <w:gridCol w:w="332"/>
        <w:gridCol w:w="1088"/>
      </w:tblGrid>
      <w:tr w:rsidR="008D3B26" w:rsidRPr="008D3B26" w:rsidTr="008D3B26">
        <w:trPr>
          <w:trHeight w:val="624"/>
          <w:jc w:val="center"/>
        </w:trPr>
        <w:tc>
          <w:tcPr>
            <w:tcW w:w="1606" w:type="dxa"/>
            <w:gridSpan w:val="3"/>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D3B26" w:rsidRPr="008D3B26" w:rsidRDefault="008D3B26" w:rsidP="008D3B26">
            <w:pPr>
              <w:widowControl/>
              <w:jc w:val="center"/>
              <w:rPr>
                <w:rFonts w:ascii="宋体" w:eastAsia="宋体" w:hAnsi="宋体" w:cs="宋体"/>
                <w:kern w:val="0"/>
                <w:sz w:val="24"/>
                <w:szCs w:val="24"/>
              </w:rPr>
            </w:pPr>
            <w:r w:rsidRPr="008D3B26">
              <w:rPr>
                <w:rFonts w:ascii="黑体" w:eastAsia="黑体" w:hAnsi="黑体" w:cs="宋体" w:hint="eastAsia"/>
                <w:b/>
                <w:bCs/>
                <w:kern w:val="0"/>
                <w:sz w:val="28"/>
                <w:szCs w:val="28"/>
              </w:rPr>
              <w:t>课程名称</w:t>
            </w:r>
          </w:p>
        </w:tc>
        <w:tc>
          <w:tcPr>
            <w:tcW w:w="7887" w:type="dxa"/>
            <w:gridSpan w:val="12"/>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D3B26" w:rsidRPr="008D3B26" w:rsidRDefault="008D3B26" w:rsidP="008D3B26">
            <w:pPr>
              <w:widowControl/>
              <w:jc w:val="center"/>
              <w:rPr>
                <w:rFonts w:ascii="宋体" w:eastAsia="宋体" w:hAnsi="宋体" w:cs="宋体"/>
                <w:kern w:val="0"/>
                <w:sz w:val="24"/>
                <w:szCs w:val="24"/>
              </w:rPr>
            </w:pPr>
            <w:r w:rsidRPr="008D3B26">
              <w:rPr>
                <w:rFonts w:ascii="宋体" w:eastAsia="宋体" w:hAnsi="宋体" w:cs="宋体" w:hint="eastAsia"/>
                <w:kern w:val="0"/>
                <w:sz w:val="28"/>
                <w:szCs w:val="28"/>
              </w:rPr>
              <w:t>环境化学实验</w:t>
            </w:r>
          </w:p>
        </w:tc>
      </w:tr>
      <w:tr w:rsidR="008D3B26" w:rsidRPr="008D3B26" w:rsidTr="008D3B26">
        <w:trPr>
          <w:trHeight w:val="624"/>
          <w:jc w:val="center"/>
        </w:trPr>
        <w:tc>
          <w:tcPr>
            <w:tcW w:w="1606" w:type="dxa"/>
            <w:gridSpan w:val="3"/>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D3B26" w:rsidRPr="008D3B26" w:rsidRDefault="008D3B26" w:rsidP="008D3B26">
            <w:pPr>
              <w:widowControl/>
              <w:jc w:val="center"/>
              <w:rPr>
                <w:rFonts w:ascii="宋体" w:eastAsia="宋体" w:hAnsi="宋体" w:cs="宋体"/>
                <w:kern w:val="0"/>
                <w:sz w:val="24"/>
                <w:szCs w:val="24"/>
              </w:rPr>
            </w:pPr>
            <w:r w:rsidRPr="008D3B26">
              <w:rPr>
                <w:rFonts w:ascii="黑体" w:eastAsia="黑体" w:hAnsi="黑体" w:cs="宋体" w:hint="eastAsia"/>
                <w:b/>
                <w:bCs/>
                <w:kern w:val="0"/>
                <w:sz w:val="28"/>
                <w:szCs w:val="28"/>
              </w:rPr>
              <w:t>英文名称</w:t>
            </w:r>
          </w:p>
        </w:tc>
        <w:tc>
          <w:tcPr>
            <w:tcW w:w="7887" w:type="dxa"/>
            <w:gridSpan w:val="12"/>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D3B26" w:rsidRPr="008D3B26" w:rsidRDefault="008D3B26" w:rsidP="008D3B26">
            <w:pPr>
              <w:widowControl/>
              <w:jc w:val="center"/>
              <w:rPr>
                <w:rFonts w:ascii="宋体" w:eastAsia="宋体" w:hAnsi="宋体" w:cs="宋体"/>
                <w:kern w:val="0"/>
                <w:sz w:val="24"/>
                <w:szCs w:val="24"/>
              </w:rPr>
            </w:pPr>
            <w:r w:rsidRPr="008D3B26">
              <w:rPr>
                <w:rFonts w:ascii="宋体" w:eastAsia="宋体" w:hAnsi="宋体" w:cs="宋体" w:hint="eastAsia"/>
                <w:kern w:val="0"/>
                <w:sz w:val="28"/>
                <w:szCs w:val="28"/>
              </w:rPr>
              <w:t>Experiments of Environmental Chemistry</w:t>
            </w:r>
          </w:p>
        </w:tc>
      </w:tr>
      <w:tr w:rsidR="008D3B26" w:rsidRPr="008D3B26" w:rsidTr="008D3B26">
        <w:trPr>
          <w:trHeight w:val="624"/>
          <w:jc w:val="center"/>
        </w:trPr>
        <w:tc>
          <w:tcPr>
            <w:tcW w:w="1606" w:type="dxa"/>
            <w:gridSpan w:val="3"/>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D3B26" w:rsidRPr="008D3B26" w:rsidRDefault="008D3B26" w:rsidP="008D3B26">
            <w:pPr>
              <w:widowControl/>
              <w:jc w:val="center"/>
              <w:rPr>
                <w:rFonts w:ascii="宋体" w:eastAsia="宋体" w:hAnsi="宋体" w:cs="宋体"/>
                <w:kern w:val="0"/>
                <w:sz w:val="24"/>
                <w:szCs w:val="24"/>
              </w:rPr>
            </w:pPr>
            <w:r w:rsidRPr="008D3B26">
              <w:rPr>
                <w:rFonts w:ascii="黑体" w:eastAsia="黑体" w:hAnsi="黑体" w:cs="宋体" w:hint="eastAsia"/>
                <w:b/>
                <w:bCs/>
                <w:kern w:val="0"/>
                <w:sz w:val="28"/>
                <w:szCs w:val="28"/>
              </w:rPr>
              <w:t>课程编号</w:t>
            </w:r>
          </w:p>
        </w:tc>
        <w:tc>
          <w:tcPr>
            <w:tcW w:w="3544" w:type="dxa"/>
            <w:gridSpan w:val="5"/>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D3B26" w:rsidRPr="008D3B26" w:rsidRDefault="008D3B26" w:rsidP="008D3B26">
            <w:pPr>
              <w:widowControl/>
              <w:jc w:val="center"/>
              <w:rPr>
                <w:rFonts w:ascii="宋体" w:eastAsia="宋体" w:hAnsi="宋体" w:cs="宋体"/>
                <w:kern w:val="0"/>
                <w:sz w:val="24"/>
                <w:szCs w:val="24"/>
              </w:rPr>
            </w:pPr>
            <w:r w:rsidRPr="008D3B26">
              <w:rPr>
                <w:rFonts w:ascii="Times New Roman" w:eastAsia="宋体" w:hAnsi="Times New Roman" w:cs="Times New Roman"/>
                <w:kern w:val="0"/>
                <w:sz w:val="28"/>
                <w:szCs w:val="28"/>
              </w:rPr>
              <w:t>1050110090</w:t>
            </w:r>
          </w:p>
        </w:tc>
        <w:tc>
          <w:tcPr>
            <w:tcW w:w="1843" w:type="dxa"/>
            <w:gridSpan w:val="4"/>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D3B26" w:rsidRPr="008D3B26" w:rsidRDefault="008D3B26" w:rsidP="008D3B26">
            <w:pPr>
              <w:widowControl/>
              <w:jc w:val="center"/>
              <w:rPr>
                <w:rFonts w:ascii="宋体" w:eastAsia="宋体" w:hAnsi="宋体" w:cs="宋体"/>
                <w:kern w:val="0"/>
                <w:sz w:val="24"/>
                <w:szCs w:val="24"/>
              </w:rPr>
            </w:pPr>
            <w:r w:rsidRPr="008D3B26">
              <w:rPr>
                <w:rFonts w:ascii="黑体" w:eastAsia="黑体" w:hAnsi="黑体" w:cs="宋体" w:hint="eastAsia"/>
                <w:b/>
                <w:bCs/>
                <w:kern w:val="0"/>
                <w:sz w:val="28"/>
                <w:szCs w:val="28"/>
              </w:rPr>
              <w:t>学 分 数</w:t>
            </w:r>
          </w:p>
        </w:tc>
        <w:tc>
          <w:tcPr>
            <w:tcW w:w="2500" w:type="dxa"/>
            <w:gridSpan w:val="3"/>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D3B26" w:rsidRPr="008D3B26" w:rsidRDefault="008D3B26" w:rsidP="008D3B26">
            <w:pPr>
              <w:widowControl/>
              <w:jc w:val="center"/>
              <w:rPr>
                <w:rFonts w:ascii="宋体" w:eastAsia="宋体" w:hAnsi="宋体" w:cs="宋体"/>
                <w:kern w:val="0"/>
                <w:sz w:val="24"/>
                <w:szCs w:val="24"/>
              </w:rPr>
            </w:pPr>
            <w:r w:rsidRPr="008D3B26">
              <w:rPr>
                <w:rFonts w:ascii="Times New Roman" w:eastAsia="宋体" w:hAnsi="Times New Roman" w:cs="Times New Roman"/>
                <w:kern w:val="0"/>
                <w:sz w:val="28"/>
                <w:szCs w:val="28"/>
              </w:rPr>
              <w:t>1.5</w:t>
            </w:r>
          </w:p>
        </w:tc>
      </w:tr>
      <w:tr w:rsidR="008D3B26" w:rsidRPr="008D3B26" w:rsidTr="008D3B26">
        <w:trPr>
          <w:trHeight w:val="624"/>
          <w:jc w:val="center"/>
        </w:trPr>
        <w:tc>
          <w:tcPr>
            <w:tcW w:w="1606" w:type="dxa"/>
            <w:gridSpan w:val="3"/>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D3B26" w:rsidRPr="008D3B26" w:rsidRDefault="008D3B26" w:rsidP="008D3B26">
            <w:pPr>
              <w:widowControl/>
              <w:jc w:val="center"/>
              <w:rPr>
                <w:rFonts w:ascii="宋体" w:eastAsia="宋体" w:hAnsi="宋体" w:cs="宋体"/>
                <w:kern w:val="0"/>
                <w:sz w:val="24"/>
                <w:szCs w:val="24"/>
              </w:rPr>
            </w:pPr>
            <w:r w:rsidRPr="008D3B26">
              <w:rPr>
                <w:rFonts w:ascii="黑体" w:eastAsia="黑体" w:hAnsi="黑体" w:cs="宋体" w:hint="eastAsia"/>
                <w:b/>
                <w:bCs/>
                <w:kern w:val="0"/>
                <w:sz w:val="28"/>
                <w:szCs w:val="28"/>
              </w:rPr>
              <w:t>总 学 时</w:t>
            </w:r>
          </w:p>
        </w:tc>
        <w:tc>
          <w:tcPr>
            <w:tcW w:w="993" w:type="dxa"/>
            <w:gridSpan w:val="3"/>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D3B26" w:rsidRPr="008D3B26" w:rsidRDefault="008D3B26" w:rsidP="008D3B26">
            <w:pPr>
              <w:widowControl/>
              <w:jc w:val="center"/>
              <w:rPr>
                <w:rFonts w:ascii="宋体" w:eastAsia="宋体" w:hAnsi="宋体" w:cs="宋体"/>
                <w:kern w:val="0"/>
                <w:sz w:val="24"/>
                <w:szCs w:val="24"/>
              </w:rPr>
            </w:pPr>
            <w:r w:rsidRPr="008D3B26">
              <w:rPr>
                <w:rFonts w:ascii="Times New Roman" w:eastAsia="宋体" w:hAnsi="Times New Roman" w:cs="Times New Roman"/>
                <w:kern w:val="0"/>
                <w:sz w:val="28"/>
                <w:szCs w:val="28"/>
              </w:rPr>
              <w:t>52</w:t>
            </w:r>
          </w:p>
        </w:tc>
        <w:tc>
          <w:tcPr>
            <w:tcW w:w="141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D3B26" w:rsidRPr="008D3B26" w:rsidRDefault="008D3B26" w:rsidP="008D3B26">
            <w:pPr>
              <w:widowControl/>
              <w:jc w:val="center"/>
              <w:rPr>
                <w:rFonts w:ascii="宋体" w:eastAsia="宋体" w:hAnsi="宋体" w:cs="宋体"/>
                <w:kern w:val="0"/>
                <w:sz w:val="24"/>
                <w:szCs w:val="24"/>
              </w:rPr>
            </w:pPr>
            <w:r w:rsidRPr="008D3B26">
              <w:rPr>
                <w:rFonts w:ascii="黑体" w:eastAsia="黑体" w:hAnsi="黑体" w:cs="宋体" w:hint="eastAsia"/>
                <w:b/>
                <w:bCs/>
                <w:kern w:val="0"/>
                <w:sz w:val="28"/>
                <w:szCs w:val="28"/>
              </w:rPr>
              <w:t>讲授学时</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D3B26" w:rsidRPr="008D3B26" w:rsidRDefault="008D3B26" w:rsidP="008D3B26">
            <w:pPr>
              <w:widowControl/>
              <w:jc w:val="center"/>
              <w:rPr>
                <w:rFonts w:ascii="宋体" w:eastAsia="宋体" w:hAnsi="宋体" w:cs="宋体"/>
                <w:kern w:val="0"/>
                <w:sz w:val="24"/>
                <w:szCs w:val="24"/>
              </w:rPr>
            </w:pPr>
            <w:r w:rsidRPr="008D3B26">
              <w:rPr>
                <w:rFonts w:ascii="宋体" w:eastAsia="宋体" w:hAnsi="宋体" w:cs="宋体" w:hint="eastAsia"/>
                <w:kern w:val="0"/>
                <w:sz w:val="28"/>
                <w:szCs w:val="28"/>
              </w:rPr>
              <w:t> </w:t>
            </w:r>
          </w:p>
        </w:tc>
        <w:tc>
          <w:tcPr>
            <w:tcW w:w="3260" w:type="dxa"/>
            <w:gridSpan w:val="6"/>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D3B26" w:rsidRPr="008D3B26" w:rsidRDefault="008D3B26" w:rsidP="008D3B26">
            <w:pPr>
              <w:widowControl/>
              <w:jc w:val="center"/>
              <w:rPr>
                <w:rFonts w:ascii="宋体" w:eastAsia="宋体" w:hAnsi="宋体" w:cs="宋体"/>
                <w:kern w:val="0"/>
                <w:sz w:val="24"/>
                <w:szCs w:val="24"/>
              </w:rPr>
            </w:pPr>
            <w:r w:rsidRPr="008D3B26">
              <w:rPr>
                <w:rFonts w:ascii="黑体" w:eastAsia="黑体" w:hAnsi="黑体" w:cs="宋体" w:hint="eastAsia"/>
                <w:b/>
                <w:bCs/>
                <w:kern w:val="0"/>
                <w:sz w:val="28"/>
                <w:szCs w:val="28"/>
              </w:rPr>
              <w:t>实验、上机、习题等学时</w:t>
            </w:r>
          </w:p>
        </w:tc>
        <w:tc>
          <w:tcPr>
            <w:tcW w:w="108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D3B26" w:rsidRPr="008D3B26" w:rsidRDefault="008D3B26" w:rsidP="008D3B26">
            <w:pPr>
              <w:widowControl/>
              <w:jc w:val="center"/>
              <w:rPr>
                <w:rFonts w:ascii="宋体" w:eastAsia="宋体" w:hAnsi="宋体" w:cs="宋体"/>
                <w:kern w:val="0"/>
                <w:sz w:val="24"/>
                <w:szCs w:val="24"/>
              </w:rPr>
            </w:pPr>
            <w:r w:rsidRPr="008D3B26">
              <w:rPr>
                <w:rFonts w:ascii="宋体" w:eastAsia="宋体" w:hAnsi="宋体" w:cs="宋体" w:hint="eastAsia"/>
                <w:kern w:val="0"/>
                <w:sz w:val="28"/>
                <w:szCs w:val="28"/>
              </w:rPr>
              <w:t> </w:t>
            </w:r>
          </w:p>
        </w:tc>
      </w:tr>
      <w:tr w:rsidR="008D3B26" w:rsidRPr="008D3B26" w:rsidTr="008D3B26">
        <w:trPr>
          <w:trHeight w:val="624"/>
          <w:jc w:val="center"/>
        </w:trPr>
        <w:tc>
          <w:tcPr>
            <w:tcW w:w="2599" w:type="dxa"/>
            <w:gridSpan w:val="6"/>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D3B26" w:rsidRPr="008D3B26" w:rsidRDefault="008D3B26" w:rsidP="008D3B26">
            <w:pPr>
              <w:widowControl/>
              <w:jc w:val="center"/>
              <w:rPr>
                <w:rFonts w:ascii="宋体" w:eastAsia="宋体" w:hAnsi="宋体" w:cs="宋体"/>
                <w:kern w:val="0"/>
                <w:sz w:val="24"/>
                <w:szCs w:val="24"/>
              </w:rPr>
            </w:pPr>
            <w:r w:rsidRPr="008D3B26">
              <w:rPr>
                <w:rFonts w:ascii="黑体" w:eastAsia="黑体" w:hAnsi="黑体" w:cs="宋体" w:hint="eastAsia"/>
                <w:b/>
                <w:bCs/>
                <w:kern w:val="0"/>
                <w:sz w:val="28"/>
                <w:szCs w:val="28"/>
              </w:rPr>
              <w:t>授课语言（单选）</w:t>
            </w:r>
          </w:p>
        </w:tc>
        <w:tc>
          <w:tcPr>
            <w:tcW w:w="6894" w:type="dxa"/>
            <w:gridSpan w:val="9"/>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D3B26" w:rsidRPr="008D3B26" w:rsidRDefault="008D3B26" w:rsidP="008D3B26">
            <w:pPr>
              <w:widowControl/>
              <w:ind w:firstLine="320"/>
              <w:jc w:val="left"/>
              <w:rPr>
                <w:rFonts w:ascii="宋体" w:eastAsia="宋体" w:hAnsi="宋体" w:cs="宋体"/>
                <w:kern w:val="0"/>
                <w:sz w:val="24"/>
                <w:szCs w:val="24"/>
              </w:rPr>
            </w:pPr>
            <w:r w:rsidRPr="008D3B26">
              <w:rPr>
                <w:rFonts w:ascii="宋体" w:eastAsia="宋体" w:hAnsi="宋体" w:cs="宋体" w:hint="eastAsia"/>
                <w:kern w:val="0"/>
                <w:sz w:val="32"/>
                <w:szCs w:val="32"/>
              </w:rPr>
              <w:t>■</w:t>
            </w:r>
            <w:r w:rsidRPr="008D3B26">
              <w:rPr>
                <w:rFonts w:ascii="宋体" w:eastAsia="宋体" w:hAnsi="宋体" w:cs="宋体" w:hint="eastAsia"/>
                <w:kern w:val="0"/>
                <w:sz w:val="28"/>
                <w:szCs w:val="28"/>
              </w:rPr>
              <w:t>汉语 </w:t>
            </w:r>
            <w:r w:rsidRPr="008D3B26">
              <w:rPr>
                <w:rFonts w:ascii="宋体" w:eastAsia="宋体" w:hAnsi="宋体" w:cs="宋体" w:hint="eastAsia"/>
                <w:kern w:val="0"/>
                <w:sz w:val="32"/>
                <w:szCs w:val="32"/>
              </w:rPr>
              <w:t> </w:t>
            </w:r>
            <w:r w:rsidRPr="008D3B26">
              <w:rPr>
                <w:rFonts w:ascii="黑体" w:eastAsia="黑体" w:hAnsi="黑体" w:cs="宋体" w:hint="eastAsia"/>
                <w:kern w:val="0"/>
                <w:sz w:val="32"/>
                <w:szCs w:val="32"/>
              </w:rPr>
              <w:t>□</w:t>
            </w:r>
            <w:r w:rsidRPr="008D3B26">
              <w:rPr>
                <w:rFonts w:ascii="宋体" w:eastAsia="宋体" w:hAnsi="宋体" w:cs="宋体" w:hint="eastAsia"/>
                <w:kern w:val="0"/>
                <w:sz w:val="28"/>
                <w:szCs w:val="28"/>
              </w:rPr>
              <w:t>英语</w:t>
            </w:r>
            <w:r w:rsidRPr="008D3B26">
              <w:rPr>
                <w:rFonts w:ascii="宋体" w:eastAsia="宋体" w:hAnsi="宋体" w:cs="宋体" w:hint="eastAsia"/>
                <w:kern w:val="0"/>
                <w:sz w:val="32"/>
                <w:szCs w:val="32"/>
              </w:rPr>
              <w:t>  </w:t>
            </w:r>
            <w:r w:rsidRPr="008D3B26">
              <w:rPr>
                <w:rFonts w:ascii="黑体" w:eastAsia="黑体" w:hAnsi="黑体" w:cs="宋体" w:hint="eastAsia"/>
                <w:kern w:val="0"/>
                <w:sz w:val="32"/>
                <w:szCs w:val="32"/>
              </w:rPr>
              <w:t>□</w:t>
            </w:r>
            <w:r w:rsidRPr="008D3B26">
              <w:rPr>
                <w:rFonts w:ascii="宋体" w:eastAsia="宋体" w:hAnsi="宋体" w:cs="宋体" w:hint="eastAsia"/>
                <w:kern w:val="0"/>
                <w:sz w:val="28"/>
                <w:szCs w:val="28"/>
              </w:rPr>
              <w:t>双语  </w:t>
            </w:r>
            <w:r w:rsidRPr="008D3B26">
              <w:rPr>
                <w:rFonts w:ascii="黑体" w:eastAsia="黑体" w:hAnsi="黑体" w:cs="宋体" w:hint="eastAsia"/>
                <w:kern w:val="0"/>
                <w:sz w:val="32"/>
                <w:szCs w:val="32"/>
              </w:rPr>
              <w:t>□</w:t>
            </w:r>
            <w:r w:rsidRPr="008D3B26">
              <w:rPr>
                <w:rFonts w:ascii="宋体" w:eastAsia="宋体" w:hAnsi="宋体" w:cs="宋体" w:hint="eastAsia"/>
                <w:kern w:val="0"/>
                <w:sz w:val="28"/>
                <w:szCs w:val="28"/>
              </w:rPr>
              <w:t>其他：</w:t>
            </w:r>
            <w:r w:rsidRPr="008D3B26">
              <w:rPr>
                <w:rFonts w:ascii="宋体" w:eastAsia="宋体" w:hAnsi="宋体" w:cs="宋体" w:hint="eastAsia"/>
                <w:kern w:val="0"/>
                <w:sz w:val="32"/>
                <w:szCs w:val="32"/>
                <w:u w:val="single"/>
              </w:rPr>
              <w:t>          </w:t>
            </w:r>
          </w:p>
        </w:tc>
      </w:tr>
      <w:tr w:rsidR="008D3B26" w:rsidRPr="008D3B26" w:rsidTr="008D3B26">
        <w:trPr>
          <w:trHeight w:val="624"/>
          <w:jc w:val="center"/>
        </w:trPr>
        <w:tc>
          <w:tcPr>
            <w:tcW w:w="2599" w:type="dxa"/>
            <w:gridSpan w:val="6"/>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D3B26" w:rsidRPr="008D3B26" w:rsidRDefault="008D3B26" w:rsidP="008D3B26">
            <w:pPr>
              <w:widowControl/>
              <w:jc w:val="center"/>
              <w:rPr>
                <w:rFonts w:ascii="宋体" w:eastAsia="宋体" w:hAnsi="宋体" w:cs="宋体"/>
                <w:kern w:val="0"/>
                <w:sz w:val="24"/>
                <w:szCs w:val="24"/>
              </w:rPr>
            </w:pPr>
            <w:r w:rsidRPr="008D3B26">
              <w:rPr>
                <w:rFonts w:ascii="黑体" w:eastAsia="黑体" w:hAnsi="黑体" w:cs="宋体" w:hint="eastAsia"/>
                <w:b/>
                <w:bCs/>
                <w:kern w:val="0"/>
                <w:sz w:val="28"/>
                <w:szCs w:val="28"/>
              </w:rPr>
              <w:t>成绩类型（单选）</w:t>
            </w:r>
          </w:p>
        </w:tc>
        <w:tc>
          <w:tcPr>
            <w:tcW w:w="6894" w:type="dxa"/>
            <w:gridSpan w:val="9"/>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D3B26" w:rsidRPr="008D3B26" w:rsidRDefault="008D3B26" w:rsidP="008D3B26">
            <w:pPr>
              <w:widowControl/>
              <w:ind w:firstLine="320"/>
              <w:jc w:val="left"/>
              <w:rPr>
                <w:rFonts w:ascii="宋体" w:eastAsia="宋体" w:hAnsi="宋体" w:cs="宋体"/>
                <w:kern w:val="0"/>
                <w:sz w:val="24"/>
                <w:szCs w:val="24"/>
              </w:rPr>
            </w:pPr>
            <w:r w:rsidRPr="008D3B26">
              <w:rPr>
                <w:rFonts w:ascii="宋体" w:eastAsia="宋体" w:hAnsi="宋体" w:cs="宋体" w:hint="eastAsia"/>
                <w:kern w:val="0"/>
                <w:sz w:val="32"/>
                <w:szCs w:val="32"/>
              </w:rPr>
              <w:t>■</w:t>
            </w:r>
            <w:r w:rsidRPr="008D3B26">
              <w:rPr>
                <w:rFonts w:ascii="宋体" w:eastAsia="宋体" w:hAnsi="宋体" w:cs="宋体" w:hint="eastAsia"/>
                <w:kern w:val="0"/>
                <w:sz w:val="28"/>
                <w:szCs w:val="28"/>
              </w:rPr>
              <w:t>百分制    </w:t>
            </w:r>
            <w:r w:rsidRPr="008D3B26">
              <w:rPr>
                <w:rFonts w:ascii="黑体" w:eastAsia="黑体" w:hAnsi="黑体" w:cs="宋体" w:hint="eastAsia"/>
                <w:kern w:val="0"/>
                <w:sz w:val="32"/>
                <w:szCs w:val="32"/>
              </w:rPr>
              <w:t>□</w:t>
            </w:r>
            <w:r w:rsidRPr="008D3B26">
              <w:rPr>
                <w:rFonts w:ascii="宋体" w:eastAsia="宋体" w:hAnsi="宋体" w:cs="宋体" w:hint="eastAsia"/>
                <w:kern w:val="0"/>
                <w:sz w:val="28"/>
                <w:szCs w:val="28"/>
              </w:rPr>
              <w:t>等级制（通过/不通过</w:t>
            </w:r>
            <w:r w:rsidRPr="008D3B26">
              <w:rPr>
                <w:rFonts w:ascii="黑体" w:eastAsia="黑体" w:hAnsi="黑体" w:cs="宋体" w:hint="eastAsia"/>
                <w:kern w:val="0"/>
                <w:sz w:val="28"/>
                <w:szCs w:val="28"/>
              </w:rPr>
              <w:t>）</w:t>
            </w:r>
          </w:p>
        </w:tc>
      </w:tr>
      <w:tr w:rsidR="008D3B26" w:rsidRPr="008D3B26" w:rsidTr="008D3B26">
        <w:trPr>
          <w:trHeight w:val="624"/>
          <w:jc w:val="center"/>
        </w:trPr>
        <w:tc>
          <w:tcPr>
            <w:tcW w:w="2032" w:type="dxa"/>
            <w:gridSpan w:val="4"/>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D3B26" w:rsidRPr="008D3B26" w:rsidRDefault="008D3B26" w:rsidP="008D3B26">
            <w:pPr>
              <w:widowControl/>
              <w:jc w:val="center"/>
              <w:rPr>
                <w:rFonts w:ascii="宋体" w:eastAsia="宋体" w:hAnsi="宋体" w:cs="宋体"/>
                <w:kern w:val="0"/>
                <w:sz w:val="24"/>
                <w:szCs w:val="24"/>
              </w:rPr>
            </w:pPr>
            <w:r w:rsidRPr="008D3B26">
              <w:rPr>
                <w:rFonts w:ascii="黑体" w:eastAsia="黑体" w:hAnsi="黑体" w:cs="宋体" w:hint="eastAsia"/>
                <w:b/>
                <w:bCs/>
                <w:kern w:val="0"/>
                <w:sz w:val="28"/>
                <w:szCs w:val="28"/>
              </w:rPr>
              <w:t>课程负责人</w:t>
            </w:r>
          </w:p>
        </w:tc>
        <w:tc>
          <w:tcPr>
            <w:tcW w:w="3143" w:type="dxa"/>
            <w:gridSpan w:val="5"/>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D3B26" w:rsidRPr="008D3B26" w:rsidRDefault="008D3B26" w:rsidP="008D3B26">
            <w:pPr>
              <w:widowControl/>
              <w:jc w:val="center"/>
              <w:rPr>
                <w:rFonts w:ascii="宋体" w:eastAsia="宋体" w:hAnsi="宋体" w:cs="宋体"/>
                <w:kern w:val="0"/>
                <w:sz w:val="24"/>
                <w:szCs w:val="24"/>
              </w:rPr>
            </w:pPr>
            <w:r w:rsidRPr="008D3B26">
              <w:rPr>
                <w:rFonts w:ascii="宋体" w:eastAsia="宋体" w:hAnsi="宋体" w:cs="宋体"/>
                <w:kern w:val="0"/>
                <w:sz w:val="29"/>
                <w:szCs w:val="29"/>
              </w:rPr>
              <w:t>汪磊</w:t>
            </w:r>
          </w:p>
        </w:tc>
        <w:tc>
          <w:tcPr>
            <w:tcW w:w="1109" w:type="dxa"/>
            <w:gridSpan w:val="2"/>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D3B26" w:rsidRPr="008D3B26" w:rsidRDefault="008D3B26" w:rsidP="008D3B26">
            <w:pPr>
              <w:widowControl/>
              <w:jc w:val="center"/>
              <w:rPr>
                <w:rFonts w:ascii="宋体" w:eastAsia="宋体" w:hAnsi="宋体" w:cs="宋体"/>
                <w:kern w:val="0"/>
                <w:sz w:val="24"/>
                <w:szCs w:val="24"/>
              </w:rPr>
            </w:pPr>
            <w:r w:rsidRPr="008D3B26">
              <w:rPr>
                <w:rFonts w:ascii="黑体" w:eastAsia="黑体" w:hAnsi="黑体" w:cs="宋体" w:hint="eastAsia"/>
                <w:b/>
                <w:bCs/>
                <w:kern w:val="0"/>
                <w:sz w:val="28"/>
                <w:szCs w:val="28"/>
              </w:rPr>
              <w:t>职称</w:t>
            </w:r>
          </w:p>
        </w:tc>
        <w:tc>
          <w:tcPr>
            <w:tcW w:w="3209" w:type="dxa"/>
            <w:gridSpan w:val="4"/>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D3B26" w:rsidRPr="008D3B26" w:rsidRDefault="008D3B26" w:rsidP="008D3B26">
            <w:pPr>
              <w:widowControl/>
              <w:jc w:val="center"/>
              <w:rPr>
                <w:rFonts w:ascii="宋体" w:eastAsia="宋体" w:hAnsi="宋体" w:cs="宋体"/>
                <w:kern w:val="0"/>
                <w:sz w:val="24"/>
                <w:szCs w:val="24"/>
              </w:rPr>
            </w:pPr>
            <w:r w:rsidRPr="008D3B26">
              <w:rPr>
                <w:rFonts w:ascii="宋体" w:eastAsia="宋体" w:hAnsi="宋体" w:cs="宋体" w:hint="eastAsia"/>
                <w:kern w:val="0"/>
                <w:sz w:val="28"/>
                <w:szCs w:val="28"/>
              </w:rPr>
              <w:t>副教授</w:t>
            </w:r>
          </w:p>
        </w:tc>
      </w:tr>
      <w:tr w:rsidR="008D3B26" w:rsidRPr="008D3B26" w:rsidTr="008D3B26">
        <w:trPr>
          <w:trHeight w:val="624"/>
          <w:jc w:val="center"/>
        </w:trPr>
        <w:tc>
          <w:tcPr>
            <w:tcW w:w="2032" w:type="dxa"/>
            <w:gridSpan w:val="4"/>
            <w:tcBorders>
              <w:top w:val="outset" w:sz="6" w:space="0" w:color="ECE9D8"/>
              <w:left w:val="single" w:sz="8" w:space="0" w:color="auto"/>
              <w:bottom w:val="double" w:sz="4" w:space="0" w:color="auto"/>
              <w:right w:val="single" w:sz="8" w:space="0" w:color="auto"/>
            </w:tcBorders>
            <w:shd w:val="clear" w:color="auto" w:fill="auto"/>
            <w:tcMar>
              <w:top w:w="0" w:type="dxa"/>
              <w:left w:w="108" w:type="dxa"/>
              <w:bottom w:w="0" w:type="dxa"/>
              <w:right w:w="108" w:type="dxa"/>
            </w:tcMar>
            <w:vAlign w:val="center"/>
            <w:hideMark/>
          </w:tcPr>
          <w:p w:rsidR="008D3B26" w:rsidRPr="008D3B26" w:rsidRDefault="008D3B26" w:rsidP="008D3B26">
            <w:pPr>
              <w:widowControl/>
              <w:jc w:val="center"/>
              <w:rPr>
                <w:rFonts w:ascii="宋体" w:eastAsia="宋体" w:hAnsi="宋体" w:cs="宋体"/>
                <w:kern w:val="0"/>
                <w:sz w:val="24"/>
                <w:szCs w:val="24"/>
              </w:rPr>
            </w:pPr>
            <w:r w:rsidRPr="008D3B26">
              <w:rPr>
                <w:rFonts w:ascii="黑体" w:eastAsia="黑体" w:hAnsi="黑体" w:cs="宋体" w:hint="eastAsia"/>
                <w:b/>
                <w:bCs/>
                <w:kern w:val="0"/>
                <w:sz w:val="28"/>
                <w:szCs w:val="28"/>
              </w:rPr>
              <w:t>课程组成员</w:t>
            </w:r>
          </w:p>
        </w:tc>
        <w:tc>
          <w:tcPr>
            <w:tcW w:w="7461" w:type="dxa"/>
            <w:gridSpan w:val="11"/>
            <w:tcBorders>
              <w:top w:val="outset" w:sz="6" w:space="0" w:color="ECE9D8"/>
              <w:left w:val="outset" w:sz="6" w:space="0" w:color="ECE9D8"/>
              <w:bottom w:val="double" w:sz="4" w:space="0" w:color="auto"/>
              <w:right w:val="single" w:sz="8" w:space="0" w:color="auto"/>
            </w:tcBorders>
            <w:shd w:val="clear" w:color="auto" w:fill="auto"/>
            <w:tcMar>
              <w:top w:w="0" w:type="dxa"/>
              <w:left w:w="108" w:type="dxa"/>
              <w:bottom w:w="0" w:type="dxa"/>
              <w:right w:w="108" w:type="dxa"/>
            </w:tcMar>
            <w:vAlign w:val="center"/>
            <w:hideMark/>
          </w:tcPr>
          <w:p w:rsidR="008D3B26" w:rsidRPr="008D3B26" w:rsidRDefault="008D3B26" w:rsidP="008D3B26">
            <w:pPr>
              <w:widowControl/>
              <w:jc w:val="center"/>
              <w:rPr>
                <w:rFonts w:ascii="宋体" w:eastAsia="宋体" w:hAnsi="宋体" w:cs="宋体"/>
                <w:kern w:val="0"/>
                <w:sz w:val="24"/>
                <w:szCs w:val="24"/>
              </w:rPr>
            </w:pPr>
            <w:r w:rsidRPr="008D3B26">
              <w:rPr>
                <w:rFonts w:ascii="宋体" w:eastAsia="宋体" w:hAnsi="宋体" w:cs="宋体" w:hint="eastAsia"/>
                <w:kern w:val="0"/>
                <w:sz w:val="28"/>
                <w:szCs w:val="28"/>
              </w:rPr>
              <w:t>张彦峰  王平  王婷</w:t>
            </w:r>
          </w:p>
        </w:tc>
      </w:tr>
      <w:tr w:rsidR="008D3B26" w:rsidRPr="008D3B26" w:rsidTr="008D3B26">
        <w:trPr>
          <w:trHeight w:val="624"/>
          <w:jc w:val="center"/>
        </w:trPr>
        <w:tc>
          <w:tcPr>
            <w:tcW w:w="2599" w:type="dxa"/>
            <w:gridSpan w:val="6"/>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D3B26" w:rsidRPr="008D3B26" w:rsidRDefault="008D3B26" w:rsidP="008D3B26">
            <w:pPr>
              <w:widowControl/>
              <w:jc w:val="center"/>
              <w:rPr>
                <w:rFonts w:ascii="宋体" w:eastAsia="宋体" w:hAnsi="宋体" w:cs="宋体"/>
                <w:kern w:val="0"/>
                <w:sz w:val="24"/>
                <w:szCs w:val="24"/>
              </w:rPr>
            </w:pPr>
            <w:r w:rsidRPr="008D3B26">
              <w:rPr>
                <w:rFonts w:ascii="黑体" w:eastAsia="黑体" w:hAnsi="黑体" w:cs="宋体" w:hint="eastAsia"/>
                <w:b/>
                <w:bCs/>
                <w:kern w:val="0"/>
                <w:sz w:val="28"/>
                <w:szCs w:val="28"/>
              </w:rPr>
              <w:t>授 课 专 业</w:t>
            </w:r>
          </w:p>
        </w:tc>
        <w:tc>
          <w:tcPr>
            <w:tcW w:w="6894" w:type="dxa"/>
            <w:gridSpan w:val="9"/>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D3B26" w:rsidRPr="008D3B26" w:rsidRDefault="008D3B26" w:rsidP="008D3B26">
            <w:pPr>
              <w:widowControl/>
              <w:ind w:firstLine="640"/>
              <w:jc w:val="left"/>
              <w:rPr>
                <w:rFonts w:ascii="宋体" w:eastAsia="宋体" w:hAnsi="宋体" w:cs="宋体"/>
                <w:kern w:val="0"/>
                <w:sz w:val="24"/>
                <w:szCs w:val="24"/>
              </w:rPr>
            </w:pPr>
            <w:r w:rsidRPr="008D3B26">
              <w:rPr>
                <w:rFonts w:ascii="黑体" w:eastAsia="黑体" w:hAnsi="黑体" w:cs="宋体" w:hint="eastAsia"/>
                <w:kern w:val="0"/>
                <w:sz w:val="32"/>
                <w:szCs w:val="32"/>
              </w:rPr>
              <w:t>环境科学</w:t>
            </w:r>
          </w:p>
        </w:tc>
      </w:tr>
      <w:tr w:rsidR="008D3B26" w:rsidRPr="008D3B26" w:rsidTr="008D3B26">
        <w:trPr>
          <w:trHeight w:val="624"/>
          <w:jc w:val="center"/>
        </w:trPr>
        <w:tc>
          <w:tcPr>
            <w:tcW w:w="2599" w:type="dxa"/>
            <w:gridSpan w:val="6"/>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D3B26" w:rsidRPr="008D3B26" w:rsidRDefault="008D3B26" w:rsidP="008D3B26">
            <w:pPr>
              <w:widowControl/>
              <w:jc w:val="center"/>
              <w:rPr>
                <w:rFonts w:ascii="宋体" w:eastAsia="宋体" w:hAnsi="宋体" w:cs="宋体"/>
                <w:kern w:val="0"/>
                <w:sz w:val="24"/>
                <w:szCs w:val="24"/>
              </w:rPr>
            </w:pPr>
            <w:r w:rsidRPr="008D3B26">
              <w:rPr>
                <w:rFonts w:ascii="黑体" w:eastAsia="黑体" w:hAnsi="黑体" w:cs="宋体" w:hint="eastAsia"/>
                <w:b/>
                <w:bCs/>
                <w:kern w:val="0"/>
                <w:sz w:val="28"/>
                <w:szCs w:val="28"/>
              </w:rPr>
              <w:t>课程类型（可多选）</w:t>
            </w:r>
          </w:p>
        </w:tc>
        <w:tc>
          <w:tcPr>
            <w:tcW w:w="6894" w:type="dxa"/>
            <w:gridSpan w:val="9"/>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D3B26" w:rsidRPr="008D3B26" w:rsidRDefault="008D3B26" w:rsidP="008D3B26">
            <w:pPr>
              <w:widowControl/>
              <w:ind w:firstLine="800"/>
              <w:jc w:val="left"/>
              <w:rPr>
                <w:rFonts w:ascii="宋体" w:eastAsia="宋体" w:hAnsi="宋体" w:cs="宋体"/>
                <w:kern w:val="0"/>
                <w:sz w:val="24"/>
                <w:szCs w:val="24"/>
              </w:rPr>
            </w:pPr>
            <w:r w:rsidRPr="008D3B26">
              <w:rPr>
                <w:rFonts w:ascii="黑体" w:eastAsia="黑体" w:hAnsi="黑体" w:cs="宋体" w:hint="eastAsia"/>
                <w:kern w:val="0"/>
                <w:sz w:val="32"/>
                <w:szCs w:val="32"/>
              </w:rPr>
              <w:t>□A</w:t>
            </w:r>
            <w:r w:rsidRPr="008D3B26">
              <w:rPr>
                <w:rFonts w:ascii="宋体" w:eastAsia="宋体" w:hAnsi="宋体" w:cs="宋体" w:hint="eastAsia"/>
                <w:kern w:val="0"/>
                <w:sz w:val="32"/>
                <w:szCs w:val="32"/>
              </w:rPr>
              <w:t>   </w:t>
            </w:r>
            <w:r w:rsidRPr="008D3B26">
              <w:rPr>
                <w:rFonts w:ascii="黑体" w:eastAsia="黑体" w:hAnsi="黑体" w:cs="宋体" w:hint="eastAsia"/>
                <w:kern w:val="0"/>
                <w:sz w:val="32"/>
                <w:szCs w:val="32"/>
              </w:rPr>
              <w:t>□B</w:t>
            </w:r>
            <w:r w:rsidRPr="008D3B26">
              <w:rPr>
                <w:rFonts w:ascii="宋体" w:eastAsia="宋体" w:hAnsi="宋体" w:cs="宋体" w:hint="eastAsia"/>
                <w:kern w:val="0"/>
                <w:sz w:val="32"/>
                <w:szCs w:val="32"/>
              </w:rPr>
              <w:t>   ■</w:t>
            </w:r>
            <w:r w:rsidRPr="008D3B26">
              <w:rPr>
                <w:rFonts w:ascii="黑体" w:eastAsia="黑体" w:hAnsi="黑体" w:cs="宋体" w:hint="eastAsia"/>
                <w:kern w:val="0"/>
                <w:sz w:val="32"/>
                <w:szCs w:val="32"/>
              </w:rPr>
              <w:t>C</w:t>
            </w:r>
            <w:r w:rsidRPr="008D3B26">
              <w:rPr>
                <w:rFonts w:ascii="宋体" w:eastAsia="宋体" w:hAnsi="宋体" w:cs="宋体" w:hint="eastAsia"/>
                <w:kern w:val="0"/>
                <w:sz w:val="32"/>
                <w:szCs w:val="32"/>
              </w:rPr>
              <w:t>   </w:t>
            </w:r>
            <w:r w:rsidRPr="008D3B26">
              <w:rPr>
                <w:rFonts w:ascii="黑体" w:eastAsia="黑体" w:hAnsi="黑体" w:cs="宋体" w:hint="eastAsia"/>
                <w:kern w:val="0"/>
                <w:sz w:val="32"/>
                <w:szCs w:val="32"/>
              </w:rPr>
              <w:t>□D</w:t>
            </w:r>
            <w:r w:rsidRPr="008D3B26">
              <w:rPr>
                <w:rFonts w:ascii="宋体" w:eastAsia="宋体" w:hAnsi="宋体" w:cs="宋体" w:hint="eastAsia"/>
                <w:kern w:val="0"/>
                <w:sz w:val="32"/>
                <w:szCs w:val="32"/>
              </w:rPr>
              <w:t>   </w:t>
            </w:r>
            <w:r w:rsidRPr="008D3B26">
              <w:rPr>
                <w:rFonts w:ascii="黑体" w:eastAsia="黑体" w:hAnsi="黑体" w:cs="宋体" w:hint="eastAsia"/>
                <w:kern w:val="0"/>
                <w:sz w:val="32"/>
                <w:szCs w:val="32"/>
              </w:rPr>
              <w:t>□E</w:t>
            </w:r>
          </w:p>
        </w:tc>
      </w:tr>
      <w:tr w:rsidR="008D3B26" w:rsidRPr="008D3B26" w:rsidTr="008D3B26">
        <w:trPr>
          <w:trHeight w:val="1892"/>
          <w:jc w:val="center"/>
        </w:trPr>
        <w:tc>
          <w:tcPr>
            <w:tcW w:w="851" w:type="dxa"/>
            <w:gridSpan w:val="2"/>
            <w:tcBorders>
              <w:top w:val="outset" w:sz="6" w:space="0" w:color="ECE9D8"/>
              <w:left w:val="single" w:sz="8" w:space="0" w:color="auto"/>
              <w:bottom w:val="double" w:sz="4" w:space="0" w:color="auto"/>
              <w:right w:val="single" w:sz="8" w:space="0" w:color="auto"/>
            </w:tcBorders>
            <w:shd w:val="clear" w:color="auto" w:fill="auto"/>
            <w:tcMar>
              <w:top w:w="0" w:type="dxa"/>
              <w:left w:w="108" w:type="dxa"/>
              <w:bottom w:w="0" w:type="dxa"/>
              <w:right w:w="108" w:type="dxa"/>
            </w:tcMar>
            <w:vAlign w:val="center"/>
            <w:hideMark/>
          </w:tcPr>
          <w:p w:rsidR="008D3B26" w:rsidRPr="008D3B26" w:rsidRDefault="008D3B26" w:rsidP="008D3B26">
            <w:pPr>
              <w:widowControl/>
              <w:jc w:val="center"/>
              <w:rPr>
                <w:rFonts w:ascii="宋体" w:eastAsia="宋体" w:hAnsi="宋体" w:cs="宋体"/>
                <w:kern w:val="0"/>
                <w:sz w:val="24"/>
                <w:szCs w:val="24"/>
              </w:rPr>
            </w:pPr>
            <w:r w:rsidRPr="008D3B26">
              <w:rPr>
                <w:rFonts w:ascii="黑体" w:eastAsia="黑体" w:hAnsi="黑体" w:cs="宋体" w:hint="eastAsia"/>
                <w:b/>
                <w:bCs/>
                <w:kern w:val="0"/>
                <w:sz w:val="28"/>
                <w:szCs w:val="28"/>
              </w:rPr>
              <w:t>所需</w:t>
            </w:r>
          </w:p>
          <w:p w:rsidR="008D3B26" w:rsidRPr="008D3B26" w:rsidRDefault="008D3B26" w:rsidP="008D3B26">
            <w:pPr>
              <w:widowControl/>
              <w:jc w:val="center"/>
              <w:rPr>
                <w:rFonts w:ascii="宋体" w:eastAsia="宋体" w:hAnsi="宋体" w:cs="宋体"/>
                <w:kern w:val="0"/>
                <w:sz w:val="24"/>
                <w:szCs w:val="24"/>
              </w:rPr>
            </w:pPr>
            <w:r w:rsidRPr="008D3B26">
              <w:rPr>
                <w:rFonts w:ascii="黑体" w:eastAsia="黑体" w:hAnsi="黑体" w:cs="宋体" w:hint="eastAsia"/>
                <w:b/>
                <w:bCs/>
                <w:kern w:val="0"/>
                <w:sz w:val="28"/>
                <w:szCs w:val="28"/>
              </w:rPr>
              <w:t>先导</w:t>
            </w:r>
          </w:p>
          <w:p w:rsidR="008D3B26" w:rsidRPr="008D3B26" w:rsidRDefault="008D3B26" w:rsidP="008D3B26">
            <w:pPr>
              <w:widowControl/>
              <w:jc w:val="center"/>
              <w:rPr>
                <w:rFonts w:ascii="宋体" w:eastAsia="宋体" w:hAnsi="宋体" w:cs="宋体"/>
                <w:kern w:val="0"/>
                <w:sz w:val="24"/>
                <w:szCs w:val="24"/>
              </w:rPr>
            </w:pPr>
            <w:r w:rsidRPr="008D3B26">
              <w:rPr>
                <w:rFonts w:ascii="黑体" w:eastAsia="黑体" w:hAnsi="黑体" w:cs="宋体" w:hint="eastAsia"/>
                <w:b/>
                <w:bCs/>
                <w:kern w:val="0"/>
                <w:sz w:val="28"/>
                <w:szCs w:val="28"/>
              </w:rPr>
              <w:t>课程</w:t>
            </w:r>
          </w:p>
        </w:tc>
        <w:tc>
          <w:tcPr>
            <w:tcW w:w="8642" w:type="dxa"/>
            <w:gridSpan w:val="13"/>
            <w:tcBorders>
              <w:top w:val="outset" w:sz="6" w:space="0" w:color="ECE9D8"/>
              <w:left w:val="outset" w:sz="6" w:space="0" w:color="ECE9D8"/>
              <w:bottom w:val="double" w:sz="4" w:space="0" w:color="auto"/>
              <w:right w:val="single" w:sz="8" w:space="0" w:color="auto"/>
            </w:tcBorders>
            <w:shd w:val="clear" w:color="auto" w:fill="auto"/>
            <w:tcMar>
              <w:top w:w="0" w:type="dxa"/>
              <w:left w:w="108" w:type="dxa"/>
              <w:bottom w:w="0" w:type="dxa"/>
              <w:right w:w="108" w:type="dxa"/>
            </w:tcMar>
            <w:vAlign w:val="center"/>
            <w:hideMark/>
          </w:tcPr>
          <w:p w:rsidR="008D3B26" w:rsidRPr="008D3B26" w:rsidRDefault="008D3B26" w:rsidP="008D3B26">
            <w:pPr>
              <w:widowControl/>
              <w:jc w:val="center"/>
              <w:rPr>
                <w:rFonts w:ascii="宋体" w:eastAsia="宋体" w:hAnsi="宋体" w:cs="宋体"/>
                <w:kern w:val="0"/>
                <w:sz w:val="24"/>
                <w:szCs w:val="24"/>
              </w:rPr>
            </w:pPr>
            <w:r w:rsidRPr="008D3B26">
              <w:rPr>
                <w:rFonts w:ascii="宋体" w:eastAsia="宋体" w:hAnsi="宋体" w:cs="宋体" w:hint="eastAsia"/>
                <w:kern w:val="0"/>
                <w:sz w:val="28"/>
                <w:szCs w:val="28"/>
              </w:rPr>
              <w:t>无机及分析化学，无机及分析化学实验，</w:t>
            </w:r>
          </w:p>
          <w:p w:rsidR="008D3B26" w:rsidRPr="008D3B26" w:rsidRDefault="008D3B26" w:rsidP="008D3B26">
            <w:pPr>
              <w:widowControl/>
              <w:jc w:val="center"/>
              <w:rPr>
                <w:rFonts w:ascii="宋体" w:eastAsia="宋体" w:hAnsi="宋体" w:cs="宋体"/>
                <w:kern w:val="0"/>
                <w:sz w:val="24"/>
                <w:szCs w:val="24"/>
              </w:rPr>
            </w:pPr>
            <w:r w:rsidRPr="008D3B26">
              <w:rPr>
                <w:rFonts w:ascii="宋体" w:eastAsia="宋体" w:hAnsi="宋体" w:cs="宋体" w:hint="eastAsia"/>
                <w:kern w:val="0"/>
                <w:sz w:val="28"/>
                <w:szCs w:val="28"/>
              </w:rPr>
              <w:t>仪器分析，环境监测，环境监测实验</w:t>
            </w:r>
          </w:p>
        </w:tc>
      </w:tr>
      <w:tr w:rsidR="008D3B26" w:rsidRPr="008D3B26" w:rsidTr="008D3B26">
        <w:trPr>
          <w:trHeight w:val="570"/>
          <w:jc w:val="center"/>
        </w:trPr>
        <w:tc>
          <w:tcPr>
            <w:tcW w:w="851" w:type="dxa"/>
            <w:gridSpan w:val="2"/>
            <w:vMerge w:val="restart"/>
            <w:tcBorders>
              <w:top w:val="outset" w:sz="6" w:space="0" w:color="ECE9D8"/>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D3B26" w:rsidRPr="008D3B26" w:rsidRDefault="008D3B26" w:rsidP="008D3B26">
            <w:pPr>
              <w:widowControl/>
              <w:jc w:val="center"/>
              <w:rPr>
                <w:rFonts w:ascii="宋体" w:eastAsia="宋体" w:hAnsi="宋体" w:cs="宋体"/>
                <w:kern w:val="0"/>
                <w:sz w:val="24"/>
                <w:szCs w:val="24"/>
              </w:rPr>
            </w:pPr>
            <w:r w:rsidRPr="008D3B26">
              <w:rPr>
                <w:rFonts w:ascii="黑体" w:eastAsia="黑体" w:hAnsi="黑体" w:cs="宋体" w:hint="eastAsia"/>
                <w:b/>
                <w:bCs/>
                <w:kern w:val="0"/>
                <w:sz w:val="28"/>
                <w:szCs w:val="28"/>
              </w:rPr>
              <w:t>教</w:t>
            </w:r>
          </w:p>
          <w:p w:rsidR="008D3B26" w:rsidRPr="008D3B26" w:rsidRDefault="008D3B26" w:rsidP="008D3B26">
            <w:pPr>
              <w:widowControl/>
              <w:jc w:val="center"/>
              <w:rPr>
                <w:rFonts w:ascii="宋体" w:eastAsia="宋体" w:hAnsi="宋体" w:cs="宋体"/>
                <w:kern w:val="0"/>
                <w:sz w:val="24"/>
                <w:szCs w:val="24"/>
              </w:rPr>
            </w:pPr>
            <w:r w:rsidRPr="008D3B26">
              <w:rPr>
                <w:rFonts w:ascii="黑体" w:eastAsia="黑体" w:hAnsi="黑体" w:cs="宋体" w:hint="eastAsia"/>
                <w:b/>
                <w:bCs/>
                <w:kern w:val="0"/>
                <w:sz w:val="28"/>
                <w:szCs w:val="28"/>
              </w:rPr>
              <w:t>材</w:t>
            </w:r>
          </w:p>
        </w:tc>
        <w:tc>
          <w:tcPr>
            <w:tcW w:w="1559" w:type="dxa"/>
            <w:gridSpan w:val="3"/>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D3B26" w:rsidRPr="008D3B26" w:rsidRDefault="008D3B26" w:rsidP="008D3B26">
            <w:pPr>
              <w:widowControl/>
              <w:jc w:val="center"/>
              <w:rPr>
                <w:rFonts w:ascii="宋体" w:eastAsia="宋体" w:hAnsi="宋体" w:cs="宋体"/>
                <w:kern w:val="0"/>
                <w:sz w:val="24"/>
                <w:szCs w:val="24"/>
              </w:rPr>
            </w:pPr>
            <w:r w:rsidRPr="008D3B26">
              <w:rPr>
                <w:rFonts w:ascii="黑体" w:eastAsia="黑体" w:hAnsi="黑体" w:cs="宋体" w:hint="eastAsia"/>
                <w:b/>
                <w:bCs/>
                <w:kern w:val="0"/>
                <w:sz w:val="28"/>
                <w:szCs w:val="28"/>
              </w:rPr>
              <w:t>作者</w:t>
            </w:r>
          </w:p>
        </w:tc>
        <w:tc>
          <w:tcPr>
            <w:tcW w:w="3402" w:type="dxa"/>
            <w:gridSpan w:val="5"/>
            <w:tcBorders>
              <w:top w:val="outset" w:sz="6" w:space="0" w:color="ECE9D8"/>
              <w:left w:val="outset" w:sz="6" w:space="0" w:color="ECE9D8"/>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D3B26" w:rsidRPr="008D3B26" w:rsidRDefault="008D3B26" w:rsidP="008D3B26">
            <w:pPr>
              <w:widowControl/>
              <w:jc w:val="center"/>
              <w:rPr>
                <w:rFonts w:ascii="宋体" w:eastAsia="宋体" w:hAnsi="宋体" w:cs="宋体"/>
                <w:kern w:val="0"/>
                <w:sz w:val="24"/>
                <w:szCs w:val="24"/>
              </w:rPr>
            </w:pPr>
            <w:r w:rsidRPr="008D3B26">
              <w:rPr>
                <w:rFonts w:ascii="黑体" w:eastAsia="黑体" w:hAnsi="黑体" w:cs="宋体" w:hint="eastAsia"/>
                <w:b/>
                <w:bCs/>
                <w:kern w:val="0"/>
                <w:sz w:val="28"/>
                <w:szCs w:val="28"/>
              </w:rPr>
              <w:t>名称</w:t>
            </w:r>
          </w:p>
        </w:tc>
        <w:tc>
          <w:tcPr>
            <w:tcW w:w="2268" w:type="dxa"/>
            <w:gridSpan w:val="3"/>
            <w:tcBorders>
              <w:top w:val="outset" w:sz="6" w:space="0" w:color="ECE9D8"/>
              <w:left w:val="outset" w:sz="6" w:space="0" w:color="ECE9D8"/>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D3B26" w:rsidRPr="008D3B26" w:rsidRDefault="008D3B26" w:rsidP="008D3B26">
            <w:pPr>
              <w:widowControl/>
              <w:jc w:val="center"/>
              <w:rPr>
                <w:rFonts w:ascii="宋体" w:eastAsia="宋体" w:hAnsi="宋体" w:cs="宋体"/>
                <w:kern w:val="0"/>
                <w:sz w:val="24"/>
                <w:szCs w:val="24"/>
              </w:rPr>
            </w:pPr>
            <w:r w:rsidRPr="008D3B26">
              <w:rPr>
                <w:rFonts w:ascii="黑体" w:eastAsia="黑体" w:hAnsi="黑体" w:cs="宋体" w:hint="eastAsia"/>
                <w:b/>
                <w:bCs/>
                <w:kern w:val="0"/>
                <w:sz w:val="28"/>
                <w:szCs w:val="28"/>
              </w:rPr>
              <w:t>出版社</w:t>
            </w:r>
          </w:p>
        </w:tc>
        <w:tc>
          <w:tcPr>
            <w:tcW w:w="1413" w:type="dxa"/>
            <w:gridSpan w:val="2"/>
            <w:tcBorders>
              <w:top w:val="outset" w:sz="6" w:space="0" w:color="ECE9D8"/>
              <w:left w:val="outset" w:sz="6" w:space="0" w:color="ECE9D8"/>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D3B26" w:rsidRPr="008D3B26" w:rsidRDefault="008D3B26" w:rsidP="008D3B26">
            <w:pPr>
              <w:widowControl/>
              <w:jc w:val="center"/>
              <w:rPr>
                <w:rFonts w:ascii="宋体" w:eastAsia="宋体" w:hAnsi="宋体" w:cs="宋体"/>
                <w:kern w:val="0"/>
                <w:sz w:val="24"/>
                <w:szCs w:val="24"/>
              </w:rPr>
            </w:pPr>
            <w:r w:rsidRPr="008D3B26">
              <w:rPr>
                <w:rFonts w:ascii="黑体" w:eastAsia="黑体" w:hAnsi="黑体" w:cs="宋体" w:hint="eastAsia"/>
                <w:b/>
                <w:bCs/>
                <w:kern w:val="0"/>
                <w:sz w:val="28"/>
                <w:szCs w:val="28"/>
              </w:rPr>
              <w:t>出版时间</w:t>
            </w:r>
          </w:p>
        </w:tc>
      </w:tr>
      <w:tr w:rsidR="008D3B26" w:rsidRPr="008D3B26" w:rsidTr="008D3B26">
        <w:trPr>
          <w:trHeight w:val="570"/>
          <w:jc w:val="center"/>
        </w:trPr>
        <w:tc>
          <w:tcPr>
            <w:tcW w:w="0" w:type="auto"/>
            <w:gridSpan w:val="2"/>
            <w:vMerge/>
            <w:tcBorders>
              <w:top w:val="outset" w:sz="6" w:space="0" w:color="ECE9D8"/>
              <w:left w:val="single" w:sz="8" w:space="0" w:color="auto"/>
              <w:bottom w:val="single" w:sz="8" w:space="0" w:color="auto"/>
              <w:right w:val="single" w:sz="8" w:space="0" w:color="auto"/>
            </w:tcBorders>
            <w:vAlign w:val="center"/>
            <w:hideMark/>
          </w:tcPr>
          <w:p w:rsidR="008D3B26" w:rsidRPr="008D3B26" w:rsidRDefault="008D3B26" w:rsidP="008D3B26">
            <w:pPr>
              <w:widowControl/>
              <w:jc w:val="left"/>
              <w:rPr>
                <w:rFonts w:ascii="宋体" w:eastAsia="宋体" w:hAnsi="宋体" w:cs="宋体"/>
                <w:kern w:val="0"/>
                <w:sz w:val="24"/>
                <w:szCs w:val="24"/>
              </w:rPr>
            </w:pPr>
          </w:p>
        </w:tc>
        <w:tc>
          <w:tcPr>
            <w:tcW w:w="1559" w:type="dxa"/>
            <w:gridSpan w:val="3"/>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D3B26" w:rsidRPr="008D3B26" w:rsidRDefault="008D3B26" w:rsidP="008D3B26">
            <w:pPr>
              <w:widowControl/>
              <w:jc w:val="center"/>
              <w:rPr>
                <w:rFonts w:ascii="宋体" w:eastAsia="宋体" w:hAnsi="宋体" w:cs="宋体"/>
                <w:kern w:val="0"/>
                <w:sz w:val="24"/>
                <w:szCs w:val="24"/>
              </w:rPr>
            </w:pPr>
            <w:r w:rsidRPr="008D3B26">
              <w:rPr>
                <w:rFonts w:ascii="宋体" w:eastAsia="宋体" w:hAnsi="宋体" w:cs="宋体" w:hint="eastAsia"/>
                <w:kern w:val="0"/>
                <w:sz w:val="28"/>
                <w:szCs w:val="28"/>
              </w:rPr>
              <w:t>自编</w:t>
            </w:r>
          </w:p>
        </w:tc>
        <w:tc>
          <w:tcPr>
            <w:tcW w:w="3402" w:type="dxa"/>
            <w:gridSpan w:val="5"/>
            <w:tcBorders>
              <w:top w:val="outset" w:sz="6" w:space="0" w:color="ECE9D8"/>
              <w:left w:val="outset" w:sz="6" w:space="0" w:color="ECE9D8"/>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D3B26" w:rsidRPr="008D3B26" w:rsidRDefault="008D3B26" w:rsidP="008D3B26">
            <w:pPr>
              <w:widowControl/>
              <w:jc w:val="center"/>
              <w:rPr>
                <w:rFonts w:ascii="宋体" w:eastAsia="宋体" w:hAnsi="宋体" w:cs="宋体"/>
                <w:kern w:val="0"/>
                <w:sz w:val="24"/>
                <w:szCs w:val="24"/>
              </w:rPr>
            </w:pPr>
            <w:r w:rsidRPr="008D3B26">
              <w:rPr>
                <w:rFonts w:ascii="宋体" w:eastAsia="宋体" w:hAnsi="宋体" w:cs="宋体" w:hint="eastAsia"/>
                <w:kern w:val="0"/>
                <w:sz w:val="28"/>
                <w:szCs w:val="28"/>
              </w:rPr>
              <w:t>环境化学实验讲义</w:t>
            </w:r>
          </w:p>
        </w:tc>
        <w:tc>
          <w:tcPr>
            <w:tcW w:w="2268" w:type="dxa"/>
            <w:gridSpan w:val="3"/>
            <w:tcBorders>
              <w:top w:val="outset" w:sz="6" w:space="0" w:color="ECE9D8"/>
              <w:left w:val="outset" w:sz="6" w:space="0" w:color="ECE9D8"/>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D3B26" w:rsidRPr="008D3B26" w:rsidRDefault="008D3B26" w:rsidP="008D3B26">
            <w:pPr>
              <w:widowControl/>
              <w:jc w:val="center"/>
              <w:rPr>
                <w:rFonts w:ascii="宋体" w:eastAsia="宋体" w:hAnsi="宋体" w:cs="宋体"/>
                <w:kern w:val="0"/>
                <w:sz w:val="24"/>
                <w:szCs w:val="24"/>
              </w:rPr>
            </w:pPr>
            <w:r w:rsidRPr="008D3B26">
              <w:rPr>
                <w:rFonts w:ascii="宋体" w:eastAsia="宋体" w:hAnsi="宋体" w:cs="宋体" w:hint="eastAsia"/>
                <w:kern w:val="0"/>
                <w:sz w:val="28"/>
                <w:szCs w:val="28"/>
              </w:rPr>
              <w:t>未出版</w:t>
            </w:r>
          </w:p>
        </w:tc>
        <w:tc>
          <w:tcPr>
            <w:tcW w:w="1413" w:type="dxa"/>
            <w:gridSpan w:val="2"/>
            <w:tcBorders>
              <w:top w:val="outset" w:sz="6" w:space="0" w:color="ECE9D8"/>
              <w:left w:val="outset" w:sz="6" w:space="0" w:color="ECE9D8"/>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D3B26" w:rsidRPr="008D3B26" w:rsidRDefault="008D3B26" w:rsidP="008D3B26">
            <w:pPr>
              <w:widowControl/>
              <w:jc w:val="center"/>
              <w:rPr>
                <w:rFonts w:ascii="宋体" w:eastAsia="宋体" w:hAnsi="宋体" w:cs="宋体"/>
                <w:kern w:val="0"/>
                <w:sz w:val="24"/>
                <w:szCs w:val="24"/>
              </w:rPr>
            </w:pPr>
            <w:r w:rsidRPr="008D3B26">
              <w:rPr>
                <w:rFonts w:ascii="楷体_GB2312" w:eastAsia="楷体_GB2312" w:hAnsi="宋体" w:cs="宋体" w:hint="eastAsia"/>
                <w:kern w:val="0"/>
                <w:sz w:val="24"/>
                <w:szCs w:val="24"/>
              </w:rPr>
              <w:t> </w:t>
            </w:r>
          </w:p>
        </w:tc>
      </w:tr>
      <w:tr w:rsidR="008D3B26" w:rsidRPr="008D3B26" w:rsidTr="008D3B26">
        <w:trPr>
          <w:trHeight w:val="570"/>
          <w:jc w:val="center"/>
        </w:trPr>
        <w:tc>
          <w:tcPr>
            <w:tcW w:w="851" w:type="dxa"/>
            <w:gridSpan w:val="2"/>
            <w:vMerge w:val="restart"/>
            <w:tcBorders>
              <w:top w:val="outset" w:sz="6" w:space="0" w:color="ECE9D8"/>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D3B26" w:rsidRPr="008D3B26" w:rsidRDefault="008D3B26" w:rsidP="008D3B26">
            <w:pPr>
              <w:widowControl/>
              <w:jc w:val="center"/>
              <w:rPr>
                <w:rFonts w:ascii="宋体" w:eastAsia="宋体" w:hAnsi="宋体" w:cs="宋体"/>
                <w:kern w:val="0"/>
                <w:sz w:val="24"/>
                <w:szCs w:val="24"/>
              </w:rPr>
            </w:pPr>
            <w:r w:rsidRPr="008D3B26">
              <w:rPr>
                <w:rFonts w:ascii="黑体" w:eastAsia="黑体" w:hAnsi="黑体" w:cs="宋体" w:hint="eastAsia"/>
                <w:b/>
                <w:bCs/>
                <w:kern w:val="0"/>
                <w:sz w:val="28"/>
                <w:szCs w:val="28"/>
              </w:rPr>
              <w:t>参</w:t>
            </w:r>
          </w:p>
          <w:p w:rsidR="008D3B26" w:rsidRPr="008D3B26" w:rsidRDefault="008D3B26" w:rsidP="008D3B26">
            <w:pPr>
              <w:widowControl/>
              <w:jc w:val="center"/>
              <w:rPr>
                <w:rFonts w:ascii="宋体" w:eastAsia="宋体" w:hAnsi="宋体" w:cs="宋体"/>
                <w:kern w:val="0"/>
                <w:sz w:val="24"/>
                <w:szCs w:val="24"/>
              </w:rPr>
            </w:pPr>
            <w:r w:rsidRPr="008D3B26">
              <w:rPr>
                <w:rFonts w:ascii="黑体" w:eastAsia="黑体" w:hAnsi="黑体" w:cs="宋体" w:hint="eastAsia"/>
                <w:b/>
                <w:bCs/>
                <w:kern w:val="0"/>
                <w:sz w:val="28"/>
                <w:szCs w:val="28"/>
              </w:rPr>
              <w:t>考</w:t>
            </w:r>
          </w:p>
          <w:p w:rsidR="008D3B26" w:rsidRPr="008D3B26" w:rsidRDefault="008D3B26" w:rsidP="008D3B26">
            <w:pPr>
              <w:widowControl/>
              <w:jc w:val="center"/>
              <w:rPr>
                <w:rFonts w:ascii="宋体" w:eastAsia="宋体" w:hAnsi="宋体" w:cs="宋体"/>
                <w:kern w:val="0"/>
                <w:sz w:val="24"/>
                <w:szCs w:val="24"/>
              </w:rPr>
            </w:pPr>
            <w:r w:rsidRPr="008D3B26">
              <w:rPr>
                <w:rFonts w:ascii="黑体" w:eastAsia="黑体" w:hAnsi="黑体" w:cs="宋体" w:hint="eastAsia"/>
                <w:b/>
                <w:bCs/>
                <w:kern w:val="0"/>
                <w:sz w:val="28"/>
                <w:szCs w:val="28"/>
              </w:rPr>
              <w:lastRenderedPageBreak/>
              <w:t>书</w:t>
            </w:r>
          </w:p>
          <w:p w:rsidR="008D3B26" w:rsidRPr="008D3B26" w:rsidRDefault="008D3B26" w:rsidP="008D3B26">
            <w:pPr>
              <w:widowControl/>
              <w:jc w:val="center"/>
              <w:rPr>
                <w:rFonts w:ascii="宋体" w:eastAsia="宋体" w:hAnsi="宋体" w:cs="宋体"/>
                <w:kern w:val="0"/>
                <w:sz w:val="24"/>
                <w:szCs w:val="24"/>
              </w:rPr>
            </w:pPr>
            <w:r w:rsidRPr="008D3B26">
              <w:rPr>
                <w:rFonts w:ascii="黑体" w:eastAsia="黑体" w:hAnsi="黑体" w:cs="宋体" w:hint="eastAsia"/>
                <w:b/>
                <w:bCs/>
                <w:kern w:val="0"/>
                <w:sz w:val="28"/>
                <w:szCs w:val="28"/>
              </w:rPr>
              <w:t>目</w:t>
            </w:r>
          </w:p>
        </w:tc>
        <w:tc>
          <w:tcPr>
            <w:tcW w:w="1559" w:type="dxa"/>
            <w:gridSpan w:val="3"/>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D3B26" w:rsidRPr="008D3B26" w:rsidRDefault="008D3B26" w:rsidP="008D3B26">
            <w:pPr>
              <w:widowControl/>
              <w:jc w:val="center"/>
              <w:rPr>
                <w:rFonts w:ascii="宋体" w:eastAsia="宋体" w:hAnsi="宋体" w:cs="宋体"/>
                <w:kern w:val="0"/>
                <w:sz w:val="24"/>
                <w:szCs w:val="24"/>
              </w:rPr>
            </w:pPr>
            <w:r w:rsidRPr="008D3B26">
              <w:rPr>
                <w:rFonts w:ascii="黑体" w:eastAsia="黑体" w:hAnsi="黑体" w:cs="宋体" w:hint="eastAsia"/>
                <w:b/>
                <w:bCs/>
                <w:kern w:val="0"/>
                <w:sz w:val="28"/>
                <w:szCs w:val="28"/>
              </w:rPr>
              <w:lastRenderedPageBreak/>
              <w:t>作者</w:t>
            </w:r>
          </w:p>
        </w:tc>
        <w:tc>
          <w:tcPr>
            <w:tcW w:w="3402" w:type="dxa"/>
            <w:gridSpan w:val="5"/>
            <w:tcBorders>
              <w:top w:val="outset" w:sz="6" w:space="0" w:color="ECE9D8"/>
              <w:left w:val="outset" w:sz="6" w:space="0" w:color="ECE9D8"/>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D3B26" w:rsidRPr="008D3B26" w:rsidRDefault="008D3B26" w:rsidP="008D3B26">
            <w:pPr>
              <w:widowControl/>
              <w:jc w:val="center"/>
              <w:rPr>
                <w:rFonts w:ascii="宋体" w:eastAsia="宋体" w:hAnsi="宋体" w:cs="宋体"/>
                <w:kern w:val="0"/>
                <w:sz w:val="24"/>
                <w:szCs w:val="24"/>
              </w:rPr>
            </w:pPr>
            <w:r w:rsidRPr="008D3B26">
              <w:rPr>
                <w:rFonts w:ascii="黑体" w:eastAsia="黑体" w:hAnsi="黑体" w:cs="宋体" w:hint="eastAsia"/>
                <w:b/>
                <w:bCs/>
                <w:kern w:val="0"/>
                <w:sz w:val="28"/>
                <w:szCs w:val="28"/>
              </w:rPr>
              <w:t>名称</w:t>
            </w:r>
          </w:p>
        </w:tc>
        <w:tc>
          <w:tcPr>
            <w:tcW w:w="2268" w:type="dxa"/>
            <w:gridSpan w:val="3"/>
            <w:tcBorders>
              <w:top w:val="outset" w:sz="6" w:space="0" w:color="ECE9D8"/>
              <w:left w:val="outset" w:sz="6" w:space="0" w:color="ECE9D8"/>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D3B26" w:rsidRPr="008D3B26" w:rsidRDefault="008D3B26" w:rsidP="008D3B26">
            <w:pPr>
              <w:widowControl/>
              <w:jc w:val="center"/>
              <w:rPr>
                <w:rFonts w:ascii="宋体" w:eastAsia="宋体" w:hAnsi="宋体" w:cs="宋体"/>
                <w:kern w:val="0"/>
                <w:sz w:val="24"/>
                <w:szCs w:val="24"/>
              </w:rPr>
            </w:pPr>
            <w:r w:rsidRPr="008D3B26">
              <w:rPr>
                <w:rFonts w:ascii="黑体" w:eastAsia="黑体" w:hAnsi="黑体" w:cs="宋体" w:hint="eastAsia"/>
                <w:b/>
                <w:bCs/>
                <w:kern w:val="0"/>
                <w:sz w:val="28"/>
                <w:szCs w:val="28"/>
              </w:rPr>
              <w:t>出版社</w:t>
            </w:r>
          </w:p>
        </w:tc>
        <w:tc>
          <w:tcPr>
            <w:tcW w:w="1413" w:type="dxa"/>
            <w:gridSpan w:val="2"/>
            <w:tcBorders>
              <w:top w:val="outset" w:sz="6" w:space="0" w:color="ECE9D8"/>
              <w:left w:val="outset" w:sz="6" w:space="0" w:color="ECE9D8"/>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D3B26" w:rsidRPr="008D3B26" w:rsidRDefault="008D3B26" w:rsidP="008D3B26">
            <w:pPr>
              <w:widowControl/>
              <w:jc w:val="center"/>
              <w:rPr>
                <w:rFonts w:ascii="宋体" w:eastAsia="宋体" w:hAnsi="宋体" w:cs="宋体"/>
                <w:kern w:val="0"/>
                <w:sz w:val="24"/>
                <w:szCs w:val="24"/>
              </w:rPr>
            </w:pPr>
            <w:r w:rsidRPr="008D3B26">
              <w:rPr>
                <w:rFonts w:ascii="黑体" w:eastAsia="黑体" w:hAnsi="黑体" w:cs="宋体" w:hint="eastAsia"/>
                <w:b/>
                <w:bCs/>
                <w:kern w:val="0"/>
                <w:sz w:val="28"/>
                <w:szCs w:val="28"/>
              </w:rPr>
              <w:t>出版时间</w:t>
            </w:r>
          </w:p>
        </w:tc>
      </w:tr>
      <w:tr w:rsidR="008D3B26" w:rsidRPr="008D3B26" w:rsidTr="008D3B26">
        <w:trPr>
          <w:trHeight w:val="570"/>
          <w:jc w:val="center"/>
        </w:trPr>
        <w:tc>
          <w:tcPr>
            <w:tcW w:w="0" w:type="auto"/>
            <w:gridSpan w:val="2"/>
            <w:vMerge/>
            <w:tcBorders>
              <w:top w:val="outset" w:sz="6" w:space="0" w:color="ECE9D8"/>
              <w:left w:val="single" w:sz="8" w:space="0" w:color="auto"/>
              <w:bottom w:val="single" w:sz="8" w:space="0" w:color="auto"/>
              <w:right w:val="single" w:sz="8" w:space="0" w:color="auto"/>
            </w:tcBorders>
            <w:vAlign w:val="center"/>
            <w:hideMark/>
          </w:tcPr>
          <w:p w:rsidR="008D3B26" w:rsidRPr="008D3B26" w:rsidRDefault="008D3B26" w:rsidP="008D3B26">
            <w:pPr>
              <w:widowControl/>
              <w:jc w:val="left"/>
              <w:rPr>
                <w:rFonts w:ascii="宋体" w:eastAsia="宋体" w:hAnsi="宋体" w:cs="宋体"/>
                <w:kern w:val="0"/>
                <w:sz w:val="24"/>
                <w:szCs w:val="24"/>
              </w:rPr>
            </w:pPr>
          </w:p>
        </w:tc>
        <w:tc>
          <w:tcPr>
            <w:tcW w:w="1559" w:type="dxa"/>
            <w:gridSpan w:val="3"/>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D3B26" w:rsidRPr="008D3B26" w:rsidRDefault="008D3B26" w:rsidP="008D3B26">
            <w:pPr>
              <w:widowControl/>
              <w:jc w:val="center"/>
              <w:rPr>
                <w:rFonts w:ascii="宋体" w:eastAsia="宋体" w:hAnsi="宋体" w:cs="宋体"/>
                <w:kern w:val="0"/>
                <w:sz w:val="24"/>
                <w:szCs w:val="24"/>
              </w:rPr>
            </w:pPr>
            <w:r w:rsidRPr="008D3B26">
              <w:rPr>
                <w:rFonts w:ascii="宋体" w:eastAsia="宋体" w:hAnsi="宋体" w:cs="宋体" w:hint="eastAsia"/>
                <w:kern w:val="0"/>
                <w:sz w:val="28"/>
                <w:szCs w:val="28"/>
              </w:rPr>
              <w:t>董德明，朱</w:t>
            </w:r>
            <w:r w:rsidRPr="008D3B26">
              <w:rPr>
                <w:rFonts w:ascii="宋体" w:eastAsia="宋体" w:hAnsi="宋体" w:cs="宋体" w:hint="eastAsia"/>
                <w:kern w:val="0"/>
                <w:sz w:val="28"/>
                <w:szCs w:val="28"/>
              </w:rPr>
              <w:lastRenderedPageBreak/>
              <w:t>利中主编</w:t>
            </w:r>
          </w:p>
        </w:tc>
        <w:tc>
          <w:tcPr>
            <w:tcW w:w="3402" w:type="dxa"/>
            <w:gridSpan w:val="5"/>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D3B26" w:rsidRPr="008D3B26" w:rsidRDefault="008D3B26" w:rsidP="008D3B26">
            <w:pPr>
              <w:widowControl/>
              <w:jc w:val="center"/>
              <w:rPr>
                <w:rFonts w:ascii="宋体" w:eastAsia="宋体" w:hAnsi="宋体" w:cs="宋体"/>
                <w:kern w:val="0"/>
                <w:sz w:val="24"/>
                <w:szCs w:val="24"/>
              </w:rPr>
            </w:pPr>
            <w:r w:rsidRPr="008D3B26">
              <w:rPr>
                <w:rFonts w:ascii="宋体" w:eastAsia="宋体" w:hAnsi="宋体" w:cs="宋体" w:hint="eastAsia"/>
                <w:kern w:val="0"/>
                <w:sz w:val="28"/>
                <w:szCs w:val="28"/>
              </w:rPr>
              <w:lastRenderedPageBreak/>
              <w:t>环境化学实验（第二版）</w:t>
            </w:r>
          </w:p>
        </w:tc>
        <w:tc>
          <w:tcPr>
            <w:tcW w:w="2268" w:type="dxa"/>
            <w:gridSpan w:val="3"/>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D3B26" w:rsidRPr="008D3B26" w:rsidRDefault="008D3B26" w:rsidP="008D3B26">
            <w:pPr>
              <w:widowControl/>
              <w:jc w:val="center"/>
              <w:rPr>
                <w:rFonts w:ascii="宋体" w:eastAsia="宋体" w:hAnsi="宋体" w:cs="宋体"/>
                <w:kern w:val="0"/>
                <w:sz w:val="24"/>
                <w:szCs w:val="24"/>
              </w:rPr>
            </w:pPr>
            <w:r w:rsidRPr="008D3B26">
              <w:rPr>
                <w:rFonts w:ascii="宋体" w:eastAsia="宋体" w:hAnsi="宋体" w:cs="宋体" w:hint="eastAsia"/>
                <w:kern w:val="0"/>
                <w:sz w:val="28"/>
                <w:szCs w:val="28"/>
              </w:rPr>
              <w:t>北京：高等教育</w:t>
            </w:r>
            <w:r w:rsidRPr="008D3B26">
              <w:rPr>
                <w:rFonts w:ascii="宋体" w:eastAsia="宋体" w:hAnsi="宋体" w:cs="宋体" w:hint="eastAsia"/>
                <w:kern w:val="0"/>
                <w:sz w:val="28"/>
                <w:szCs w:val="28"/>
              </w:rPr>
              <w:lastRenderedPageBreak/>
              <w:t>出版社</w:t>
            </w:r>
          </w:p>
        </w:tc>
        <w:tc>
          <w:tcPr>
            <w:tcW w:w="1413" w:type="dxa"/>
            <w:gridSpan w:val="2"/>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D3B26" w:rsidRPr="008D3B26" w:rsidRDefault="008D3B26" w:rsidP="008D3B26">
            <w:pPr>
              <w:widowControl/>
              <w:jc w:val="center"/>
              <w:rPr>
                <w:rFonts w:ascii="宋体" w:eastAsia="宋体" w:hAnsi="宋体" w:cs="宋体"/>
                <w:kern w:val="0"/>
                <w:sz w:val="24"/>
                <w:szCs w:val="24"/>
              </w:rPr>
            </w:pPr>
            <w:r w:rsidRPr="008D3B26">
              <w:rPr>
                <w:rFonts w:ascii="Times New Roman" w:eastAsia="宋体" w:hAnsi="Times New Roman" w:cs="Times New Roman"/>
                <w:kern w:val="0"/>
                <w:sz w:val="28"/>
                <w:szCs w:val="28"/>
              </w:rPr>
              <w:lastRenderedPageBreak/>
              <w:t>2009</w:t>
            </w:r>
          </w:p>
        </w:tc>
      </w:tr>
      <w:tr w:rsidR="008D3B26" w:rsidRPr="008D3B26" w:rsidTr="008D3B26">
        <w:trPr>
          <w:trHeight w:val="570"/>
          <w:jc w:val="center"/>
        </w:trPr>
        <w:tc>
          <w:tcPr>
            <w:tcW w:w="0" w:type="auto"/>
            <w:gridSpan w:val="2"/>
            <w:vMerge/>
            <w:tcBorders>
              <w:top w:val="outset" w:sz="6" w:space="0" w:color="ECE9D8"/>
              <w:left w:val="single" w:sz="8" w:space="0" w:color="auto"/>
              <w:bottom w:val="single" w:sz="8" w:space="0" w:color="auto"/>
              <w:right w:val="single" w:sz="8" w:space="0" w:color="auto"/>
            </w:tcBorders>
            <w:vAlign w:val="center"/>
            <w:hideMark/>
          </w:tcPr>
          <w:p w:rsidR="008D3B26" w:rsidRPr="008D3B26" w:rsidRDefault="008D3B26" w:rsidP="008D3B26">
            <w:pPr>
              <w:widowControl/>
              <w:jc w:val="left"/>
              <w:rPr>
                <w:rFonts w:ascii="宋体" w:eastAsia="宋体" w:hAnsi="宋体" w:cs="宋体"/>
                <w:kern w:val="0"/>
                <w:sz w:val="24"/>
                <w:szCs w:val="24"/>
              </w:rPr>
            </w:pPr>
          </w:p>
        </w:tc>
        <w:tc>
          <w:tcPr>
            <w:tcW w:w="1559" w:type="dxa"/>
            <w:gridSpan w:val="3"/>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D3B26" w:rsidRPr="008D3B26" w:rsidRDefault="008D3B26" w:rsidP="008D3B26">
            <w:pPr>
              <w:widowControl/>
              <w:jc w:val="center"/>
              <w:rPr>
                <w:rFonts w:ascii="宋体" w:eastAsia="宋体" w:hAnsi="宋体" w:cs="宋体"/>
                <w:kern w:val="0"/>
                <w:sz w:val="24"/>
                <w:szCs w:val="24"/>
              </w:rPr>
            </w:pPr>
            <w:r w:rsidRPr="008D3B26">
              <w:rPr>
                <w:rFonts w:ascii="宋体" w:eastAsia="宋体" w:hAnsi="宋体" w:cs="宋体" w:hint="eastAsia"/>
                <w:kern w:val="0"/>
                <w:sz w:val="28"/>
                <w:szCs w:val="28"/>
              </w:rPr>
              <w:t>董德明，</w:t>
            </w:r>
            <w:proofErr w:type="gramStart"/>
            <w:r w:rsidRPr="008D3B26">
              <w:rPr>
                <w:rFonts w:ascii="宋体" w:eastAsia="宋体" w:hAnsi="宋体" w:cs="宋体" w:hint="eastAsia"/>
                <w:kern w:val="0"/>
                <w:sz w:val="28"/>
                <w:szCs w:val="28"/>
              </w:rPr>
              <w:t>花修艺</w:t>
            </w:r>
            <w:proofErr w:type="gramEnd"/>
            <w:r w:rsidRPr="008D3B26">
              <w:rPr>
                <w:rFonts w:ascii="宋体" w:eastAsia="宋体" w:hAnsi="宋体" w:cs="宋体" w:hint="eastAsia"/>
                <w:kern w:val="0"/>
                <w:sz w:val="28"/>
                <w:szCs w:val="28"/>
              </w:rPr>
              <w:t>，康春莉主编</w:t>
            </w:r>
          </w:p>
        </w:tc>
        <w:tc>
          <w:tcPr>
            <w:tcW w:w="3402" w:type="dxa"/>
            <w:gridSpan w:val="5"/>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D3B26" w:rsidRPr="008D3B26" w:rsidRDefault="008D3B26" w:rsidP="008D3B26">
            <w:pPr>
              <w:widowControl/>
              <w:jc w:val="center"/>
              <w:rPr>
                <w:rFonts w:ascii="宋体" w:eastAsia="宋体" w:hAnsi="宋体" w:cs="宋体"/>
                <w:kern w:val="0"/>
                <w:sz w:val="24"/>
                <w:szCs w:val="24"/>
              </w:rPr>
            </w:pPr>
            <w:r w:rsidRPr="008D3B26">
              <w:rPr>
                <w:rFonts w:ascii="宋体" w:eastAsia="宋体" w:hAnsi="宋体" w:cs="宋体" w:hint="eastAsia"/>
                <w:kern w:val="0"/>
                <w:sz w:val="28"/>
                <w:szCs w:val="28"/>
              </w:rPr>
              <w:t>环境化学实验</w:t>
            </w:r>
          </w:p>
        </w:tc>
        <w:tc>
          <w:tcPr>
            <w:tcW w:w="2268" w:type="dxa"/>
            <w:gridSpan w:val="3"/>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D3B26" w:rsidRPr="008D3B26" w:rsidRDefault="008D3B26" w:rsidP="008D3B26">
            <w:pPr>
              <w:widowControl/>
              <w:jc w:val="center"/>
              <w:rPr>
                <w:rFonts w:ascii="宋体" w:eastAsia="宋体" w:hAnsi="宋体" w:cs="宋体"/>
                <w:kern w:val="0"/>
                <w:sz w:val="24"/>
                <w:szCs w:val="24"/>
              </w:rPr>
            </w:pPr>
            <w:r w:rsidRPr="008D3B26">
              <w:rPr>
                <w:rFonts w:ascii="宋体" w:eastAsia="宋体" w:hAnsi="宋体" w:cs="宋体" w:hint="eastAsia"/>
                <w:kern w:val="0"/>
                <w:sz w:val="28"/>
                <w:szCs w:val="28"/>
              </w:rPr>
              <w:t>北京：北京大学出版社</w:t>
            </w:r>
          </w:p>
        </w:tc>
        <w:tc>
          <w:tcPr>
            <w:tcW w:w="1413" w:type="dxa"/>
            <w:gridSpan w:val="2"/>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D3B26" w:rsidRPr="008D3B26" w:rsidRDefault="008D3B26" w:rsidP="008D3B26">
            <w:pPr>
              <w:widowControl/>
              <w:jc w:val="center"/>
              <w:rPr>
                <w:rFonts w:ascii="宋体" w:eastAsia="宋体" w:hAnsi="宋体" w:cs="宋体"/>
                <w:kern w:val="0"/>
                <w:sz w:val="24"/>
                <w:szCs w:val="24"/>
              </w:rPr>
            </w:pPr>
            <w:r w:rsidRPr="008D3B26">
              <w:rPr>
                <w:rFonts w:ascii="Times New Roman" w:eastAsia="宋体" w:hAnsi="Times New Roman" w:cs="Times New Roman"/>
                <w:kern w:val="0"/>
                <w:sz w:val="28"/>
                <w:szCs w:val="28"/>
              </w:rPr>
              <w:t>2010</w:t>
            </w:r>
          </w:p>
        </w:tc>
      </w:tr>
      <w:tr w:rsidR="008D3B26" w:rsidRPr="008D3B26" w:rsidTr="008D3B26">
        <w:trPr>
          <w:trHeight w:val="570"/>
          <w:jc w:val="center"/>
        </w:trPr>
        <w:tc>
          <w:tcPr>
            <w:tcW w:w="0" w:type="auto"/>
            <w:gridSpan w:val="2"/>
            <w:vMerge/>
            <w:tcBorders>
              <w:top w:val="outset" w:sz="6" w:space="0" w:color="ECE9D8"/>
              <w:left w:val="single" w:sz="8" w:space="0" w:color="auto"/>
              <w:bottom w:val="single" w:sz="8" w:space="0" w:color="auto"/>
              <w:right w:val="single" w:sz="8" w:space="0" w:color="auto"/>
            </w:tcBorders>
            <w:vAlign w:val="center"/>
            <w:hideMark/>
          </w:tcPr>
          <w:p w:rsidR="008D3B26" w:rsidRPr="008D3B26" w:rsidRDefault="008D3B26" w:rsidP="008D3B26">
            <w:pPr>
              <w:widowControl/>
              <w:jc w:val="left"/>
              <w:rPr>
                <w:rFonts w:ascii="宋体" w:eastAsia="宋体" w:hAnsi="宋体" w:cs="宋体"/>
                <w:kern w:val="0"/>
                <w:sz w:val="24"/>
                <w:szCs w:val="24"/>
              </w:rPr>
            </w:pPr>
          </w:p>
        </w:tc>
        <w:tc>
          <w:tcPr>
            <w:tcW w:w="1559" w:type="dxa"/>
            <w:gridSpan w:val="3"/>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D3B26" w:rsidRPr="008D3B26" w:rsidRDefault="008D3B26" w:rsidP="008D3B26">
            <w:pPr>
              <w:widowControl/>
              <w:jc w:val="center"/>
              <w:rPr>
                <w:rFonts w:ascii="宋体" w:eastAsia="宋体" w:hAnsi="宋体" w:cs="宋体"/>
                <w:kern w:val="0"/>
                <w:sz w:val="24"/>
                <w:szCs w:val="24"/>
              </w:rPr>
            </w:pPr>
            <w:r w:rsidRPr="008D3B26">
              <w:rPr>
                <w:rFonts w:ascii="楷体_GB2312" w:eastAsia="楷体_GB2312" w:hAnsi="宋体" w:cs="宋体" w:hint="eastAsia"/>
                <w:kern w:val="0"/>
                <w:sz w:val="24"/>
                <w:szCs w:val="24"/>
              </w:rPr>
              <w:t> </w:t>
            </w:r>
          </w:p>
        </w:tc>
        <w:tc>
          <w:tcPr>
            <w:tcW w:w="3402" w:type="dxa"/>
            <w:gridSpan w:val="5"/>
            <w:tcBorders>
              <w:top w:val="outset" w:sz="6" w:space="0" w:color="ECE9D8"/>
              <w:left w:val="outset" w:sz="6" w:space="0" w:color="ECE9D8"/>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D3B26" w:rsidRPr="008D3B26" w:rsidRDefault="008D3B26" w:rsidP="008D3B26">
            <w:pPr>
              <w:widowControl/>
              <w:jc w:val="center"/>
              <w:rPr>
                <w:rFonts w:ascii="宋体" w:eastAsia="宋体" w:hAnsi="宋体" w:cs="宋体"/>
                <w:kern w:val="0"/>
                <w:sz w:val="24"/>
                <w:szCs w:val="24"/>
              </w:rPr>
            </w:pPr>
            <w:r w:rsidRPr="008D3B26">
              <w:rPr>
                <w:rFonts w:ascii="楷体_GB2312" w:eastAsia="楷体_GB2312" w:hAnsi="宋体" w:cs="宋体" w:hint="eastAsia"/>
                <w:kern w:val="0"/>
                <w:sz w:val="24"/>
                <w:szCs w:val="24"/>
              </w:rPr>
              <w:t> </w:t>
            </w:r>
          </w:p>
        </w:tc>
        <w:tc>
          <w:tcPr>
            <w:tcW w:w="2268" w:type="dxa"/>
            <w:gridSpan w:val="3"/>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D3B26" w:rsidRPr="008D3B26" w:rsidRDefault="008D3B26" w:rsidP="008D3B26">
            <w:pPr>
              <w:widowControl/>
              <w:jc w:val="center"/>
              <w:rPr>
                <w:rFonts w:ascii="宋体" w:eastAsia="宋体" w:hAnsi="宋体" w:cs="宋体"/>
                <w:kern w:val="0"/>
                <w:sz w:val="24"/>
                <w:szCs w:val="24"/>
              </w:rPr>
            </w:pPr>
            <w:r w:rsidRPr="008D3B26">
              <w:rPr>
                <w:rFonts w:ascii="楷体_GB2312" w:eastAsia="楷体_GB2312" w:hAnsi="宋体" w:cs="宋体" w:hint="eastAsia"/>
                <w:kern w:val="0"/>
                <w:sz w:val="24"/>
                <w:szCs w:val="24"/>
              </w:rPr>
              <w:t> </w:t>
            </w:r>
          </w:p>
        </w:tc>
        <w:tc>
          <w:tcPr>
            <w:tcW w:w="1413" w:type="dxa"/>
            <w:gridSpan w:val="2"/>
            <w:tcBorders>
              <w:top w:val="outset" w:sz="6" w:space="0" w:color="ECE9D8"/>
              <w:left w:val="outset" w:sz="6" w:space="0" w:color="ECE9D8"/>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D3B26" w:rsidRPr="008D3B26" w:rsidRDefault="008D3B26" w:rsidP="008D3B26">
            <w:pPr>
              <w:widowControl/>
              <w:jc w:val="center"/>
              <w:rPr>
                <w:rFonts w:ascii="宋体" w:eastAsia="宋体" w:hAnsi="宋体" w:cs="宋体"/>
                <w:kern w:val="0"/>
                <w:sz w:val="24"/>
                <w:szCs w:val="24"/>
              </w:rPr>
            </w:pPr>
            <w:r w:rsidRPr="008D3B26">
              <w:rPr>
                <w:rFonts w:ascii="楷体_GB2312" w:eastAsia="楷体_GB2312" w:hAnsi="宋体" w:cs="宋体" w:hint="eastAsia"/>
                <w:kern w:val="0"/>
                <w:sz w:val="24"/>
                <w:szCs w:val="24"/>
              </w:rPr>
              <w:t> </w:t>
            </w:r>
          </w:p>
        </w:tc>
      </w:tr>
      <w:tr w:rsidR="008D3B26" w:rsidRPr="008D3B26" w:rsidTr="008D3B26">
        <w:trPr>
          <w:trHeight w:val="570"/>
          <w:jc w:val="center"/>
        </w:trPr>
        <w:tc>
          <w:tcPr>
            <w:tcW w:w="0" w:type="auto"/>
            <w:gridSpan w:val="2"/>
            <w:vMerge/>
            <w:tcBorders>
              <w:top w:val="outset" w:sz="6" w:space="0" w:color="ECE9D8"/>
              <w:left w:val="single" w:sz="8" w:space="0" w:color="auto"/>
              <w:bottom w:val="single" w:sz="8" w:space="0" w:color="auto"/>
              <w:right w:val="single" w:sz="8" w:space="0" w:color="auto"/>
            </w:tcBorders>
            <w:vAlign w:val="center"/>
            <w:hideMark/>
          </w:tcPr>
          <w:p w:rsidR="008D3B26" w:rsidRPr="008D3B26" w:rsidRDefault="008D3B26" w:rsidP="008D3B26">
            <w:pPr>
              <w:widowControl/>
              <w:jc w:val="left"/>
              <w:rPr>
                <w:rFonts w:ascii="宋体" w:eastAsia="宋体" w:hAnsi="宋体" w:cs="宋体"/>
                <w:kern w:val="0"/>
                <w:sz w:val="24"/>
                <w:szCs w:val="24"/>
              </w:rPr>
            </w:pPr>
          </w:p>
        </w:tc>
        <w:tc>
          <w:tcPr>
            <w:tcW w:w="1559" w:type="dxa"/>
            <w:gridSpan w:val="3"/>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D3B26" w:rsidRPr="008D3B26" w:rsidRDefault="008D3B26" w:rsidP="008D3B26">
            <w:pPr>
              <w:widowControl/>
              <w:jc w:val="center"/>
              <w:rPr>
                <w:rFonts w:ascii="宋体" w:eastAsia="宋体" w:hAnsi="宋体" w:cs="宋体"/>
                <w:kern w:val="0"/>
                <w:sz w:val="24"/>
                <w:szCs w:val="24"/>
              </w:rPr>
            </w:pPr>
            <w:r w:rsidRPr="008D3B26">
              <w:rPr>
                <w:rFonts w:ascii="楷体_GB2312" w:eastAsia="楷体_GB2312" w:hAnsi="宋体" w:cs="宋体" w:hint="eastAsia"/>
                <w:kern w:val="0"/>
                <w:sz w:val="24"/>
                <w:szCs w:val="24"/>
              </w:rPr>
              <w:t> </w:t>
            </w:r>
          </w:p>
        </w:tc>
        <w:tc>
          <w:tcPr>
            <w:tcW w:w="3402" w:type="dxa"/>
            <w:gridSpan w:val="5"/>
            <w:tcBorders>
              <w:top w:val="outset" w:sz="6" w:space="0" w:color="ECE9D8"/>
              <w:left w:val="outset" w:sz="6" w:space="0" w:color="ECE9D8"/>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D3B26" w:rsidRPr="008D3B26" w:rsidRDefault="008D3B26" w:rsidP="008D3B26">
            <w:pPr>
              <w:widowControl/>
              <w:jc w:val="center"/>
              <w:rPr>
                <w:rFonts w:ascii="宋体" w:eastAsia="宋体" w:hAnsi="宋体" w:cs="宋体"/>
                <w:kern w:val="0"/>
                <w:sz w:val="24"/>
                <w:szCs w:val="24"/>
              </w:rPr>
            </w:pPr>
            <w:r w:rsidRPr="008D3B26">
              <w:rPr>
                <w:rFonts w:ascii="楷体_GB2312" w:eastAsia="楷体_GB2312" w:hAnsi="宋体" w:cs="宋体" w:hint="eastAsia"/>
                <w:kern w:val="0"/>
                <w:sz w:val="24"/>
                <w:szCs w:val="24"/>
              </w:rPr>
              <w:t> </w:t>
            </w:r>
          </w:p>
        </w:tc>
        <w:tc>
          <w:tcPr>
            <w:tcW w:w="2268" w:type="dxa"/>
            <w:gridSpan w:val="3"/>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D3B26" w:rsidRPr="008D3B26" w:rsidRDefault="008D3B26" w:rsidP="008D3B26">
            <w:pPr>
              <w:widowControl/>
              <w:jc w:val="center"/>
              <w:rPr>
                <w:rFonts w:ascii="宋体" w:eastAsia="宋体" w:hAnsi="宋体" w:cs="宋体"/>
                <w:kern w:val="0"/>
                <w:sz w:val="24"/>
                <w:szCs w:val="24"/>
              </w:rPr>
            </w:pPr>
            <w:r w:rsidRPr="008D3B26">
              <w:rPr>
                <w:rFonts w:ascii="楷体_GB2312" w:eastAsia="楷体_GB2312" w:hAnsi="宋体" w:cs="宋体" w:hint="eastAsia"/>
                <w:kern w:val="0"/>
                <w:sz w:val="24"/>
                <w:szCs w:val="24"/>
              </w:rPr>
              <w:t> </w:t>
            </w:r>
          </w:p>
        </w:tc>
        <w:tc>
          <w:tcPr>
            <w:tcW w:w="1413" w:type="dxa"/>
            <w:gridSpan w:val="2"/>
            <w:tcBorders>
              <w:top w:val="outset" w:sz="6" w:space="0" w:color="ECE9D8"/>
              <w:left w:val="outset" w:sz="6" w:space="0" w:color="ECE9D8"/>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D3B26" w:rsidRPr="008D3B26" w:rsidRDefault="008D3B26" w:rsidP="008D3B26">
            <w:pPr>
              <w:widowControl/>
              <w:jc w:val="center"/>
              <w:rPr>
                <w:rFonts w:ascii="宋体" w:eastAsia="宋体" w:hAnsi="宋体" w:cs="宋体"/>
                <w:kern w:val="0"/>
                <w:sz w:val="24"/>
                <w:szCs w:val="24"/>
              </w:rPr>
            </w:pPr>
            <w:r w:rsidRPr="008D3B26">
              <w:rPr>
                <w:rFonts w:ascii="楷体_GB2312" w:eastAsia="楷体_GB2312" w:hAnsi="宋体" w:cs="宋体" w:hint="eastAsia"/>
                <w:kern w:val="0"/>
                <w:sz w:val="24"/>
                <w:szCs w:val="24"/>
              </w:rPr>
              <w:t> </w:t>
            </w:r>
          </w:p>
        </w:tc>
      </w:tr>
      <w:tr w:rsidR="008D3B26" w:rsidRPr="008D3B26" w:rsidTr="008D3B26">
        <w:trPr>
          <w:trHeight w:val="567"/>
          <w:jc w:val="center"/>
        </w:trPr>
        <w:tc>
          <w:tcPr>
            <w:tcW w:w="75" w:type="dxa"/>
            <w:tcBorders>
              <w:top w:val="nil"/>
              <w:left w:val="nil"/>
              <w:bottom w:val="nil"/>
              <w:right w:val="nil"/>
            </w:tcBorders>
            <w:shd w:val="clear" w:color="auto" w:fill="auto"/>
            <w:vAlign w:val="center"/>
            <w:hideMark/>
          </w:tcPr>
          <w:p w:rsidR="008D3B26" w:rsidRPr="008D3B26" w:rsidRDefault="008D3B26" w:rsidP="008D3B26">
            <w:pPr>
              <w:widowControl/>
              <w:jc w:val="left"/>
              <w:rPr>
                <w:rFonts w:ascii="宋体" w:eastAsia="宋体" w:hAnsi="宋体" w:cs="宋体"/>
                <w:kern w:val="0"/>
                <w:sz w:val="24"/>
                <w:szCs w:val="24"/>
              </w:rPr>
            </w:pPr>
            <w:r w:rsidRPr="008D3B26">
              <w:rPr>
                <w:rFonts w:ascii="Times New Roman" w:eastAsia="宋体" w:hAnsi="Times New Roman" w:cs="Times New Roman"/>
                <w:kern w:val="0"/>
                <w:sz w:val="24"/>
                <w:szCs w:val="24"/>
              </w:rPr>
              <w:t> </w:t>
            </w:r>
          </w:p>
        </w:tc>
        <w:tc>
          <w:tcPr>
            <w:tcW w:w="9425" w:type="dxa"/>
            <w:gridSpan w:val="14"/>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D3B26" w:rsidRPr="008D3B26" w:rsidRDefault="008D3B26" w:rsidP="008D3B26">
            <w:pPr>
              <w:widowControl/>
              <w:jc w:val="left"/>
              <w:rPr>
                <w:rFonts w:ascii="宋体" w:eastAsia="宋体" w:hAnsi="宋体" w:cs="宋体"/>
                <w:kern w:val="0"/>
                <w:sz w:val="24"/>
                <w:szCs w:val="24"/>
              </w:rPr>
            </w:pPr>
            <w:r w:rsidRPr="008D3B26">
              <w:rPr>
                <w:rFonts w:ascii="黑体" w:eastAsia="黑体" w:hAnsi="黑体" w:cs="宋体" w:hint="eastAsia"/>
                <w:b/>
                <w:bCs/>
                <w:kern w:val="0"/>
                <w:sz w:val="28"/>
                <w:szCs w:val="28"/>
              </w:rPr>
              <w:t>教学目标</w:t>
            </w:r>
          </w:p>
        </w:tc>
      </w:tr>
      <w:tr w:rsidR="008D3B26" w:rsidRPr="008D3B26" w:rsidTr="008D3B26">
        <w:trPr>
          <w:trHeight w:val="7371"/>
          <w:jc w:val="center"/>
        </w:trPr>
        <w:tc>
          <w:tcPr>
            <w:tcW w:w="75" w:type="dxa"/>
            <w:tcBorders>
              <w:top w:val="nil"/>
              <w:left w:val="nil"/>
              <w:bottom w:val="nil"/>
              <w:right w:val="nil"/>
            </w:tcBorders>
            <w:shd w:val="clear" w:color="auto" w:fill="auto"/>
            <w:vAlign w:val="center"/>
            <w:hideMark/>
          </w:tcPr>
          <w:p w:rsidR="008D3B26" w:rsidRPr="008D3B26" w:rsidRDefault="008D3B26" w:rsidP="008D3B26">
            <w:pPr>
              <w:widowControl/>
              <w:jc w:val="left"/>
              <w:rPr>
                <w:rFonts w:ascii="宋体" w:eastAsia="宋体" w:hAnsi="宋体" w:cs="宋体"/>
                <w:kern w:val="0"/>
                <w:sz w:val="24"/>
                <w:szCs w:val="24"/>
              </w:rPr>
            </w:pPr>
            <w:r w:rsidRPr="008D3B26">
              <w:rPr>
                <w:rFonts w:ascii="Times New Roman" w:eastAsia="宋体" w:hAnsi="Times New Roman" w:cs="Times New Roman"/>
                <w:kern w:val="0"/>
                <w:sz w:val="24"/>
                <w:szCs w:val="24"/>
              </w:rPr>
              <w:t> </w:t>
            </w:r>
          </w:p>
        </w:tc>
        <w:tc>
          <w:tcPr>
            <w:tcW w:w="9425" w:type="dxa"/>
            <w:gridSpan w:val="14"/>
            <w:tcBorders>
              <w:top w:val="outset" w:sz="6" w:space="0" w:color="ECE9D8"/>
              <w:left w:val="single" w:sz="8" w:space="0" w:color="auto"/>
              <w:bottom w:val="double" w:sz="4" w:space="0" w:color="auto"/>
              <w:right w:val="single" w:sz="8" w:space="0" w:color="auto"/>
            </w:tcBorders>
            <w:shd w:val="clear" w:color="auto" w:fill="auto"/>
            <w:tcMar>
              <w:top w:w="0" w:type="dxa"/>
              <w:left w:w="108" w:type="dxa"/>
              <w:bottom w:w="0" w:type="dxa"/>
              <w:right w:w="108" w:type="dxa"/>
            </w:tcMar>
            <w:hideMark/>
          </w:tcPr>
          <w:p w:rsidR="008D3B26" w:rsidRPr="008D3B26" w:rsidRDefault="008D3B26" w:rsidP="008D3B26">
            <w:pPr>
              <w:widowControl/>
              <w:jc w:val="left"/>
              <w:rPr>
                <w:rFonts w:ascii="宋体" w:eastAsia="宋体" w:hAnsi="宋体" w:cs="宋体"/>
                <w:kern w:val="0"/>
                <w:sz w:val="24"/>
                <w:szCs w:val="24"/>
              </w:rPr>
            </w:pPr>
            <w:r w:rsidRPr="008D3B26">
              <w:rPr>
                <w:rFonts w:ascii="宋体" w:eastAsia="宋体" w:hAnsi="宋体" w:cs="宋体" w:hint="eastAsia"/>
                <w:kern w:val="0"/>
                <w:sz w:val="28"/>
                <w:szCs w:val="28"/>
              </w:rPr>
              <w:t>详细说明学生学习课程后在知识、技能、态度等方面达到的状态，陈述应力求明确、具体，并可以观察和测量，600字以内</w:t>
            </w:r>
          </w:p>
          <w:p w:rsidR="008D3B26" w:rsidRPr="008D3B26" w:rsidRDefault="008D3B26" w:rsidP="008D3B26">
            <w:pPr>
              <w:widowControl/>
              <w:spacing w:line="293" w:lineRule="atLeast"/>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实验</w:t>
            </w:r>
            <w:proofErr w:type="gramStart"/>
            <w:r w:rsidRPr="008D3B26">
              <w:rPr>
                <w:rFonts w:ascii="楷体_GB2312" w:eastAsia="楷体_GB2312" w:hAnsi="宋体" w:cs="宋体" w:hint="eastAsia"/>
                <w:b/>
                <w:bCs/>
                <w:kern w:val="0"/>
                <w:sz w:val="24"/>
                <w:szCs w:val="24"/>
              </w:rPr>
              <w:t>一</w:t>
            </w:r>
            <w:proofErr w:type="gramEnd"/>
            <w:r w:rsidRPr="008D3B26">
              <w:rPr>
                <w:rFonts w:ascii="楷体_GB2312" w:eastAsia="楷体_GB2312" w:hAnsi="宋体" w:cs="宋体" w:hint="eastAsia"/>
                <w:b/>
                <w:bCs/>
                <w:kern w:val="0"/>
                <w:sz w:val="24"/>
                <w:szCs w:val="24"/>
              </w:rPr>
              <w:t>    </w:t>
            </w:r>
            <w:r w:rsidRPr="008D3B26">
              <w:rPr>
                <w:rFonts w:ascii="楷体_GB2312" w:eastAsia="楷体_GB2312" w:hAnsi="宋体" w:cs="宋体" w:hint="eastAsia"/>
                <w:b/>
                <w:bCs/>
                <w:kern w:val="0"/>
                <w:sz w:val="24"/>
                <w:szCs w:val="24"/>
              </w:rPr>
              <w:t>土壤脲酶活性测定</w:t>
            </w:r>
          </w:p>
          <w:p w:rsidR="008D3B26" w:rsidRPr="008D3B26" w:rsidRDefault="008D3B26" w:rsidP="008D3B26">
            <w:pPr>
              <w:widowControl/>
              <w:spacing w:line="293" w:lineRule="atLeast"/>
              <w:ind w:firstLine="482"/>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掌握土壤脲酶活性测定的原理；掌握蒸馏-滴定测定氨氮的方法。</w:t>
            </w:r>
          </w:p>
          <w:p w:rsidR="008D3B26" w:rsidRPr="008D3B26" w:rsidRDefault="008D3B26" w:rsidP="008D3B26">
            <w:pPr>
              <w:widowControl/>
              <w:spacing w:line="293" w:lineRule="atLeast"/>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实验二</w:t>
            </w:r>
            <w:r w:rsidRPr="008D3B26">
              <w:rPr>
                <w:rFonts w:ascii="楷体_GB2312" w:eastAsia="楷体_GB2312" w:hAnsi="宋体" w:cs="宋体" w:hint="eastAsia"/>
                <w:b/>
                <w:bCs/>
                <w:kern w:val="0"/>
                <w:sz w:val="24"/>
                <w:szCs w:val="24"/>
              </w:rPr>
              <w:t>    </w:t>
            </w:r>
            <w:r w:rsidRPr="008D3B26">
              <w:rPr>
                <w:rFonts w:ascii="楷体_GB2312" w:eastAsia="楷体_GB2312" w:hAnsi="宋体" w:cs="宋体" w:hint="eastAsia"/>
                <w:b/>
                <w:bCs/>
                <w:kern w:val="0"/>
                <w:sz w:val="24"/>
                <w:szCs w:val="24"/>
              </w:rPr>
              <w:t>土壤的阳离子交换量</w:t>
            </w:r>
          </w:p>
          <w:p w:rsidR="008D3B26" w:rsidRPr="008D3B26" w:rsidRDefault="008D3B26" w:rsidP="008D3B26">
            <w:pPr>
              <w:widowControl/>
              <w:spacing w:line="293" w:lineRule="atLeast"/>
              <w:ind w:firstLine="482"/>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掌握土壤阳离子交换量测定的原理；理解不同土壤阳离子交换能力不同的原因；掌握酸碱滴定的方法。</w:t>
            </w:r>
          </w:p>
          <w:p w:rsidR="008D3B26" w:rsidRPr="008D3B26" w:rsidRDefault="008D3B26" w:rsidP="008D3B26">
            <w:pPr>
              <w:widowControl/>
              <w:spacing w:line="293" w:lineRule="atLeast"/>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实验三</w:t>
            </w:r>
            <w:r w:rsidRPr="008D3B26">
              <w:rPr>
                <w:rFonts w:ascii="楷体_GB2312" w:eastAsia="楷体_GB2312" w:hAnsi="宋体" w:cs="宋体" w:hint="eastAsia"/>
                <w:b/>
                <w:bCs/>
                <w:kern w:val="0"/>
                <w:sz w:val="24"/>
                <w:szCs w:val="24"/>
              </w:rPr>
              <w:t>    </w:t>
            </w:r>
            <w:r w:rsidRPr="008D3B26">
              <w:rPr>
                <w:rFonts w:ascii="楷体_GB2312" w:eastAsia="楷体_GB2312" w:hAnsi="宋体" w:cs="宋体" w:hint="eastAsia"/>
                <w:b/>
                <w:bCs/>
                <w:kern w:val="0"/>
                <w:sz w:val="24"/>
                <w:szCs w:val="24"/>
              </w:rPr>
              <w:t>天然水中Cr(</w:t>
            </w:r>
            <w:r w:rsidRPr="008D3B26">
              <w:rPr>
                <w:rFonts w:ascii="宋体" w:eastAsia="宋体" w:hAnsi="宋体" w:cs="宋体"/>
                <w:b/>
                <w:bCs/>
                <w:kern w:val="0"/>
                <w:sz w:val="24"/>
                <w:szCs w:val="24"/>
              </w:rPr>
              <w:t>Ⅲ</w:t>
            </w:r>
            <w:r w:rsidRPr="008D3B26">
              <w:rPr>
                <w:rFonts w:ascii="楷体_GB2312" w:eastAsia="楷体_GB2312" w:hAnsi="宋体" w:cs="宋体" w:hint="eastAsia"/>
                <w:b/>
                <w:bCs/>
                <w:kern w:val="0"/>
                <w:sz w:val="24"/>
                <w:szCs w:val="24"/>
              </w:rPr>
              <w:t>)的沉积曲线</w:t>
            </w:r>
          </w:p>
          <w:p w:rsidR="008D3B26" w:rsidRPr="008D3B26" w:rsidRDefault="008D3B26" w:rsidP="008D3B26">
            <w:pPr>
              <w:widowControl/>
              <w:spacing w:line="293" w:lineRule="atLeast"/>
              <w:ind w:firstLine="482"/>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理解天然水环境中铬(Cr)的主要自净和归宿过程；掌握微孔膜过滤的实验方法；掌握分光光度法测定铬(Cr)的方法。</w:t>
            </w:r>
          </w:p>
          <w:p w:rsidR="008D3B26" w:rsidRPr="008D3B26" w:rsidRDefault="008D3B26" w:rsidP="008D3B26">
            <w:pPr>
              <w:widowControl/>
              <w:spacing w:line="293" w:lineRule="atLeast"/>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实验四</w:t>
            </w:r>
            <w:r w:rsidRPr="008D3B26">
              <w:rPr>
                <w:rFonts w:ascii="楷体_GB2312" w:eastAsia="楷体_GB2312" w:hAnsi="宋体" w:cs="宋体" w:hint="eastAsia"/>
                <w:b/>
                <w:bCs/>
                <w:kern w:val="0"/>
                <w:sz w:val="24"/>
                <w:szCs w:val="24"/>
              </w:rPr>
              <w:t>    </w:t>
            </w:r>
            <w:r w:rsidRPr="008D3B26">
              <w:rPr>
                <w:rFonts w:ascii="楷体_GB2312" w:eastAsia="楷体_GB2312" w:hAnsi="宋体" w:cs="宋体" w:hint="eastAsia"/>
                <w:b/>
                <w:bCs/>
                <w:kern w:val="0"/>
                <w:sz w:val="24"/>
                <w:szCs w:val="24"/>
              </w:rPr>
              <w:t>土壤中</w:t>
            </w:r>
            <w:proofErr w:type="gramStart"/>
            <w:r w:rsidRPr="008D3B26">
              <w:rPr>
                <w:rFonts w:ascii="楷体_GB2312" w:eastAsia="楷体_GB2312" w:hAnsi="宋体" w:cs="宋体" w:hint="eastAsia"/>
                <w:b/>
                <w:bCs/>
                <w:kern w:val="0"/>
                <w:sz w:val="24"/>
                <w:szCs w:val="24"/>
              </w:rPr>
              <w:t>酚</w:t>
            </w:r>
            <w:proofErr w:type="gramEnd"/>
            <w:r w:rsidRPr="008D3B26">
              <w:rPr>
                <w:rFonts w:ascii="楷体_GB2312" w:eastAsia="楷体_GB2312" w:hAnsi="宋体" w:cs="宋体" w:hint="eastAsia"/>
                <w:b/>
                <w:bCs/>
                <w:kern w:val="0"/>
                <w:sz w:val="24"/>
                <w:szCs w:val="24"/>
              </w:rPr>
              <w:t>的转化强度</w:t>
            </w:r>
          </w:p>
          <w:p w:rsidR="008D3B26" w:rsidRPr="008D3B26" w:rsidRDefault="008D3B26" w:rsidP="008D3B26">
            <w:pPr>
              <w:widowControl/>
              <w:spacing w:line="293" w:lineRule="atLeast"/>
              <w:ind w:firstLine="482"/>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理解</w:t>
            </w:r>
            <w:proofErr w:type="gramStart"/>
            <w:r w:rsidRPr="008D3B26">
              <w:rPr>
                <w:rFonts w:ascii="楷体_GB2312" w:eastAsia="楷体_GB2312" w:hAnsi="宋体" w:cs="宋体" w:hint="eastAsia"/>
                <w:b/>
                <w:bCs/>
                <w:kern w:val="0"/>
                <w:sz w:val="24"/>
                <w:szCs w:val="24"/>
              </w:rPr>
              <w:t>酚</w:t>
            </w:r>
            <w:proofErr w:type="gramEnd"/>
            <w:r w:rsidRPr="008D3B26">
              <w:rPr>
                <w:rFonts w:ascii="楷体_GB2312" w:eastAsia="楷体_GB2312" w:hAnsi="宋体" w:cs="宋体" w:hint="eastAsia"/>
                <w:b/>
                <w:bCs/>
                <w:kern w:val="0"/>
                <w:sz w:val="24"/>
                <w:szCs w:val="24"/>
              </w:rPr>
              <w:t>在土壤中转化的原理；掌握分光光度法测定</w:t>
            </w:r>
            <w:proofErr w:type="gramStart"/>
            <w:r w:rsidRPr="008D3B26">
              <w:rPr>
                <w:rFonts w:ascii="楷体_GB2312" w:eastAsia="楷体_GB2312" w:hAnsi="宋体" w:cs="宋体" w:hint="eastAsia"/>
                <w:b/>
                <w:bCs/>
                <w:kern w:val="0"/>
                <w:sz w:val="24"/>
                <w:szCs w:val="24"/>
              </w:rPr>
              <w:t>酚</w:t>
            </w:r>
            <w:proofErr w:type="gramEnd"/>
            <w:r w:rsidRPr="008D3B26">
              <w:rPr>
                <w:rFonts w:ascii="楷体_GB2312" w:eastAsia="楷体_GB2312" w:hAnsi="宋体" w:cs="宋体" w:hint="eastAsia"/>
                <w:b/>
                <w:bCs/>
                <w:kern w:val="0"/>
                <w:sz w:val="24"/>
                <w:szCs w:val="24"/>
              </w:rPr>
              <w:t>的方法。</w:t>
            </w:r>
          </w:p>
          <w:p w:rsidR="008D3B26" w:rsidRPr="008D3B26" w:rsidRDefault="008D3B26" w:rsidP="008D3B26">
            <w:pPr>
              <w:widowControl/>
              <w:spacing w:line="293" w:lineRule="atLeast"/>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实验五</w:t>
            </w:r>
            <w:r w:rsidRPr="008D3B26">
              <w:rPr>
                <w:rFonts w:ascii="楷体_GB2312" w:eastAsia="楷体_GB2312" w:hAnsi="宋体" w:cs="宋体" w:hint="eastAsia"/>
                <w:b/>
                <w:bCs/>
                <w:kern w:val="0"/>
                <w:sz w:val="24"/>
                <w:szCs w:val="24"/>
              </w:rPr>
              <w:t>    </w:t>
            </w:r>
            <w:r w:rsidRPr="008D3B26">
              <w:rPr>
                <w:rFonts w:ascii="楷体_GB2312" w:eastAsia="楷体_GB2312" w:hAnsi="宋体" w:cs="宋体" w:hint="eastAsia"/>
                <w:b/>
                <w:bCs/>
                <w:kern w:val="0"/>
                <w:sz w:val="24"/>
                <w:szCs w:val="24"/>
              </w:rPr>
              <w:t>铜对辣根过氧化物酶活性的影响</w:t>
            </w:r>
          </w:p>
          <w:p w:rsidR="008D3B26" w:rsidRPr="008D3B26" w:rsidRDefault="008D3B26" w:rsidP="008D3B26">
            <w:pPr>
              <w:widowControl/>
              <w:spacing w:line="293" w:lineRule="atLeast"/>
              <w:ind w:firstLine="482"/>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掌握酶促反应动力学的原理和研究方法；理解铜对酶活性的影响；掌握</w:t>
            </w:r>
            <w:proofErr w:type="gramStart"/>
            <w:r w:rsidRPr="008D3B26">
              <w:rPr>
                <w:rFonts w:ascii="楷体_GB2312" w:eastAsia="楷体_GB2312" w:hAnsi="宋体" w:cs="宋体" w:hint="eastAsia"/>
                <w:b/>
                <w:bCs/>
                <w:kern w:val="0"/>
                <w:sz w:val="24"/>
                <w:szCs w:val="24"/>
              </w:rPr>
              <w:t>微量移液器</w:t>
            </w:r>
            <w:proofErr w:type="gramEnd"/>
            <w:r w:rsidRPr="008D3B26">
              <w:rPr>
                <w:rFonts w:ascii="楷体_GB2312" w:eastAsia="楷体_GB2312" w:hAnsi="宋体" w:cs="宋体" w:hint="eastAsia"/>
                <w:b/>
                <w:bCs/>
                <w:kern w:val="0"/>
                <w:sz w:val="24"/>
                <w:szCs w:val="24"/>
              </w:rPr>
              <w:t>、酶标仪的使用方法。</w:t>
            </w:r>
          </w:p>
          <w:p w:rsidR="008D3B26" w:rsidRPr="008D3B26" w:rsidRDefault="008D3B26" w:rsidP="008D3B26">
            <w:pPr>
              <w:widowControl/>
              <w:spacing w:line="293" w:lineRule="atLeast"/>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实验六</w:t>
            </w:r>
            <w:r w:rsidRPr="008D3B26">
              <w:rPr>
                <w:rFonts w:ascii="楷体_GB2312" w:eastAsia="楷体_GB2312" w:hAnsi="宋体" w:cs="宋体" w:hint="eastAsia"/>
                <w:b/>
                <w:bCs/>
                <w:kern w:val="0"/>
                <w:sz w:val="24"/>
                <w:szCs w:val="24"/>
              </w:rPr>
              <w:t>    </w:t>
            </w:r>
            <w:r w:rsidRPr="008D3B26">
              <w:rPr>
                <w:rFonts w:ascii="楷体_GB2312" w:eastAsia="楷体_GB2312" w:hAnsi="宋体" w:cs="宋体" w:hint="eastAsia"/>
                <w:b/>
                <w:bCs/>
                <w:kern w:val="0"/>
                <w:sz w:val="24"/>
                <w:szCs w:val="24"/>
              </w:rPr>
              <w:t>底质的耗氧</w:t>
            </w:r>
          </w:p>
          <w:p w:rsidR="008D3B26" w:rsidRPr="008D3B26" w:rsidRDefault="008D3B26" w:rsidP="008D3B26">
            <w:pPr>
              <w:widowControl/>
              <w:spacing w:line="293" w:lineRule="atLeast"/>
              <w:ind w:firstLine="482"/>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了解底质耗氧的影响因素；掌握电极法测定溶解氧的方法。</w:t>
            </w:r>
          </w:p>
          <w:p w:rsidR="008D3B26" w:rsidRPr="008D3B26" w:rsidRDefault="008D3B26" w:rsidP="008D3B26">
            <w:pPr>
              <w:widowControl/>
              <w:spacing w:line="293" w:lineRule="atLeast"/>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实验七</w:t>
            </w:r>
            <w:r w:rsidRPr="008D3B26">
              <w:rPr>
                <w:rFonts w:ascii="楷体_GB2312" w:eastAsia="楷体_GB2312" w:hAnsi="宋体" w:cs="宋体" w:hint="eastAsia"/>
                <w:b/>
                <w:bCs/>
                <w:kern w:val="0"/>
                <w:sz w:val="24"/>
                <w:szCs w:val="24"/>
              </w:rPr>
              <w:t>    </w:t>
            </w:r>
            <w:r w:rsidRPr="008D3B26">
              <w:rPr>
                <w:rFonts w:ascii="楷体_GB2312" w:eastAsia="楷体_GB2312" w:hAnsi="宋体" w:cs="宋体" w:hint="eastAsia"/>
                <w:b/>
                <w:bCs/>
                <w:kern w:val="0"/>
                <w:sz w:val="24"/>
                <w:szCs w:val="24"/>
              </w:rPr>
              <w:t>水中苯系物的挥发速率</w:t>
            </w:r>
          </w:p>
          <w:p w:rsidR="008D3B26" w:rsidRPr="008D3B26" w:rsidRDefault="008D3B26" w:rsidP="008D3B26">
            <w:pPr>
              <w:widowControl/>
              <w:spacing w:line="293" w:lineRule="atLeast"/>
              <w:ind w:firstLine="482"/>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了解有机污染物挥发的规律和影响因素；掌握测定有机物挥发速率的方法。</w:t>
            </w:r>
          </w:p>
          <w:p w:rsidR="008D3B26" w:rsidRPr="008D3B26" w:rsidRDefault="008D3B26" w:rsidP="008D3B26">
            <w:pPr>
              <w:widowControl/>
              <w:spacing w:line="293" w:lineRule="atLeast"/>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实验八</w:t>
            </w:r>
            <w:r w:rsidRPr="008D3B26">
              <w:rPr>
                <w:rFonts w:ascii="楷体_GB2312" w:eastAsia="楷体_GB2312" w:hAnsi="宋体" w:cs="宋体" w:hint="eastAsia"/>
                <w:b/>
                <w:bCs/>
                <w:kern w:val="0"/>
                <w:sz w:val="24"/>
                <w:szCs w:val="24"/>
              </w:rPr>
              <w:t>    </w:t>
            </w:r>
            <w:r w:rsidRPr="008D3B26">
              <w:rPr>
                <w:rFonts w:ascii="楷体_GB2312" w:eastAsia="楷体_GB2312" w:hAnsi="宋体" w:cs="宋体" w:hint="eastAsia"/>
                <w:b/>
                <w:bCs/>
                <w:kern w:val="0"/>
                <w:sz w:val="24"/>
                <w:szCs w:val="24"/>
              </w:rPr>
              <w:t>对二甲苯、</w:t>
            </w:r>
            <w:proofErr w:type="gramStart"/>
            <w:r w:rsidRPr="008D3B26">
              <w:rPr>
                <w:rFonts w:ascii="楷体_GB2312" w:eastAsia="楷体_GB2312" w:hAnsi="宋体" w:cs="宋体" w:hint="eastAsia"/>
                <w:b/>
                <w:bCs/>
                <w:kern w:val="0"/>
                <w:sz w:val="24"/>
                <w:szCs w:val="24"/>
              </w:rPr>
              <w:t>萘</w:t>
            </w:r>
            <w:proofErr w:type="gramEnd"/>
            <w:r w:rsidRPr="008D3B26">
              <w:rPr>
                <w:rFonts w:ascii="楷体_GB2312" w:eastAsia="楷体_GB2312" w:hAnsi="宋体" w:cs="宋体" w:hint="eastAsia"/>
                <w:b/>
                <w:bCs/>
                <w:kern w:val="0"/>
                <w:sz w:val="24"/>
                <w:szCs w:val="24"/>
              </w:rPr>
              <w:t>的辛醇-水分配系数的测定</w:t>
            </w:r>
          </w:p>
          <w:p w:rsidR="008D3B26" w:rsidRPr="008D3B26" w:rsidRDefault="008D3B26" w:rsidP="008D3B26">
            <w:pPr>
              <w:widowControl/>
              <w:spacing w:line="293" w:lineRule="atLeast"/>
              <w:ind w:firstLine="482"/>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理解测定有机化合物的正辛醇-水分配系数的意义和原理；掌握紫外分光光度法测定分配系数的方法。</w:t>
            </w:r>
          </w:p>
          <w:p w:rsidR="008D3B26" w:rsidRPr="008D3B26" w:rsidRDefault="008D3B26" w:rsidP="008D3B26">
            <w:pPr>
              <w:widowControl/>
              <w:spacing w:line="293" w:lineRule="atLeast"/>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实验九</w:t>
            </w:r>
            <w:r w:rsidRPr="008D3B26">
              <w:rPr>
                <w:rFonts w:ascii="楷体_GB2312" w:eastAsia="楷体_GB2312" w:hAnsi="宋体" w:cs="宋体" w:hint="eastAsia"/>
                <w:b/>
                <w:bCs/>
                <w:kern w:val="0"/>
                <w:sz w:val="24"/>
                <w:szCs w:val="24"/>
              </w:rPr>
              <w:t>    </w:t>
            </w:r>
            <w:r w:rsidRPr="008D3B26">
              <w:rPr>
                <w:rFonts w:ascii="楷体_GB2312" w:eastAsia="楷体_GB2312" w:hAnsi="宋体" w:cs="宋体" w:hint="eastAsia"/>
                <w:b/>
                <w:bCs/>
                <w:kern w:val="0"/>
                <w:sz w:val="24"/>
                <w:szCs w:val="24"/>
              </w:rPr>
              <w:t>土壤对铜的吸附</w:t>
            </w:r>
          </w:p>
          <w:p w:rsidR="008D3B26" w:rsidRPr="008D3B26" w:rsidRDefault="008D3B26" w:rsidP="008D3B26">
            <w:pPr>
              <w:widowControl/>
              <w:spacing w:line="293" w:lineRule="atLeast"/>
              <w:ind w:firstLine="482"/>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了解土壤中的重金属吸附的主要影响因素；掌握土壤对重金属吸附作用的研究方法；掌握原子吸收分光光度计的使用方法。</w:t>
            </w:r>
          </w:p>
          <w:p w:rsidR="008D3B26" w:rsidRPr="008D3B26" w:rsidRDefault="008D3B26" w:rsidP="008D3B26">
            <w:pPr>
              <w:widowControl/>
              <w:spacing w:line="293" w:lineRule="atLeast"/>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实验十</w:t>
            </w:r>
            <w:r w:rsidRPr="008D3B26">
              <w:rPr>
                <w:rFonts w:ascii="楷体_GB2312" w:eastAsia="楷体_GB2312" w:hAnsi="宋体" w:cs="宋体" w:hint="eastAsia"/>
                <w:b/>
                <w:bCs/>
                <w:kern w:val="0"/>
                <w:sz w:val="24"/>
                <w:szCs w:val="24"/>
              </w:rPr>
              <w:t>    </w:t>
            </w:r>
            <w:r w:rsidRPr="008D3B26">
              <w:rPr>
                <w:rFonts w:ascii="楷体_GB2312" w:eastAsia="楷体_GB2312" w:hAnsi="宋体" w:cs="宋体" w:hint="eastAsia"/>
                <w:b/>
                <w:bCs/>
                <w:kern w:val="0"/>
                <w:sz w:val="24"/>
                <w:szCs w:val="24"/>
              </w:rPr>
              <w:t>底泥中腐殖物质的提取和分离</w:t>
            </w:r>
          </w:p>
          <w:p w:rsidR="008D3B26" w:rsidRPr="008D3B26" w:rsidRDefault="008D3B26" w:rsidP="008D3B26">
            <w:pPr>
              <w:widowControl/>
              <w:spacing w:line="293" w:lineRule="atLeast"/>
              <w:ind w:firstLine="482"/>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了解土壤和底泥中腐殖质的分类组成及其环境意义；掌握腐殖质的提取和分离方法。</w:t>
            </w:r>
          </w:p>
          <w:p w:rsidR="008D3B26" w:rsidRPr="008D3B26" w:rsidRDefault="008D3B26" w:rsidP="008D3B26">
            <w:pPr>
              <w:widowControl/>
              <w:spacing w:line="293" w:lineRule="atLeast"/>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实验十一</w:t>
            </w:r>
            <w:r w:rsidRPr="008D3B26">
              <w:rPr>
                <w:rFonts w:ascii="楷体_GB2312" w:eastAsia="楷体_GB2312" w:hAnsi="宋体" w:cs="宋体" w:hint="eastAsia"/>
                <w:b/>
                <w:bCs/>
                <w:kern w:val="0"/>
                <w:sz w:val="24"/>
                <w:szCs w:val="24"/>
              </w:rPr>
              <w:t>  </w:t>
            </w:r>
            <w:r w:rsidRPr="008D3B26">
              <w:rPr>
                <w:rFonts w:ascii="楷体_GB2312" w:eastAsia="楷体_GB2312" w:hAnsi="宋体" w:cs="宋体" w:hint="eastAsia"/>
                <w:b/>
                <w:bCs/>
                <w:kern w:val="0"/>
                <w:sz w:val="24"/>
                <w:szCs w:val="24"/>
              </w:rPr>
              <w:t>有机污染物在硅胶上的吸附</w:t>
            </w:r>
          </w:p>
          <w:p w:rsidR="008D3B26" w:rsidRPr="008D3B26" w:rsidRDefault="008D3B26" w:rsidP="008D3B26">
            <w:pPr>
              <w:widowControl/>
              <w:spacing w:line="293" w:lineRule="atLeast"/>
              <w:ind w:firstLine="482"/>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lastRenderedPageBreak/>
              <w:t>了解有机污染物在硅胶上吸附的原理；掌握有机污染物吸附的研究方法；掌握高效液相色谱仪的使用方法。</w:t>
            </w:r>
          </w:p>
          <w:p w:rsidR="008D3B26" w:rsidRPr="008D3B26" w:rsidRDefault="008D3B26" w:rsidP="008D3B26">
            <w:pPr>
              <w:widowControl/>
              <w:spacing w:line="293" w:lineRule="atLeast"/>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实验十二</w:t>
            </w:r>
            <w:r w:rsidRPr="008D3B26">
              <w:rPr>
                <w:rFonts w:ascii="楷体_GB2312" w:eastAsia="楷体_GB2312" w:hAnsi="宋体" w:cs="宋体" w:hint="eastAsia"/>
                <w:b/>
                <w:bCs/>
                <w:kern w:val="0"/>
                <w:sz w:val="24"/>
                <w:szCs w:val="24"/>
              </w:rPr>
              <w:t>  </w:t>
            </w:r>
            <w:r w:rsidRPr="008D3B26">
              <w:rPr>
                <w:rFonts w:ascii="楷体_GB2312" w:eastAsia="楷体_GB2312" w:hAnsi="宋体" w:cs="宋体" w:hint="eastAsia"/>
                <w:b/>
                <w:bCs/>
                <w:kern w:val="0"/>
                <w:sz w:val="24"/>
                <w:szCs w:val="24"/>
              </w:rPr>
              <w:t>天然沸石对水中氨氮的去除</w:t>
            </w:r>
          </w:p>
          <w:p w:rsidR="008D3B26" w:rsidRPr="008D3B26" w:rsidRDefault="008D3B26" w:rsidP="008D3B26">
            <w:pPr>
              <w:widowControl/>
              <w:ind w:firstLine="482"/>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理解和掌握柱吸附实验的原理和方法；掌握分光光度法测定氨氮的方法。</w:t>
            </w:r>
          </w:p>
        </w:tc>
      </w:tr>
      <w:tr w:rsidR="008D3B26" w:rsidRPr="008D3B26" w:rsidTr="008D3B26">
        <w:trPr>
          <w:trHeight w:val="567"/>
          <w:jc w:val="center"/>
        </w:trPr>
        <w:tc>
          <w:tcPr>
            <w:tcW w:w="75" w:type="dxa"/>
            <w:tcBorders>
              <w:top w:val="nil"/>
              <w:left w:val="nil"/>
              <w:bottom w:val="nil"/>
              <w:right w:val="nil"/>
            </w:tcBorders>
            <w:shd w:val="clear" w:color="auto" w:fill="auto"/>
            <w:vAlign w:val="center"/>
            <w:hideMark/>
          </w:tcPr>
          <w:p w:rsidR="008D3B26" w:rsidRPr="008D3B26" w:rsidRDefault="008D3B26" w:rsidP="008D3B26">
            <w:pPr>
              <w:widowControl/>
              <w:jc w:val="left"/>
              <w:rPr>
                <w:rFonts w:ascii="宋体" w:eastAsia="宋体" w:hAnsi="宋体" w:cs="宋体"/>
                <w:kern w:val="0"/>
                <w:sz w:val="24"/>
                <w:szCs w:val="24"/>
              </w:rPr>
            </w:pPr>
            <w:r w:rsidRPr="008D3B26">
              <w:rPr>
                <w:rFonts w:ascii="Times New Roman" w:eastAsia="宋体" w:hAnsi="Times New Roman" w:cs="Times New Roman"/>
                <w:kern w:val="0"/>
                <w:sz w:val="24"/>
                <w:szCs w:val="24"/>
              </w:rPr>
              <w:lastRenderedPageBreak/>
              <w:t> </w:t>
            </w:r>
          </w:p>
        </w:tc>
        <w:tc>
          <w:tcPr>
            <w:tcW w:w="9425" w:type="dxa"/>
            <w:gridSpan w:val="14"/>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D3B26" w:rsidRPr="008D3B26" w:rsidRDefault="008D3B26" w:rsidP="008D3B26">
            <w:pPr>
              <w:widowControl/>
              <w:jc w:val="left"/>
              <w:rPr>
                <w:rFonts w:ascii="宋体" w:eastAsia="宋体" w:hAnsi="宋体" w:cs="宋体"/>
                <w:kern w:val="0"/>
                <w:sz w:val="24"/>
                <w:szCs w:val="24"/>
              </w:rPr>
            </w:pPr>
            <w:r w:rsidRPr="008D3B26">
              <w:rPr>
                <w:rFonts w:ascii="黑体" w:eastAsia="黑体" w:hAnsi="黑体" w:cs="宋体" w:hint="eastAsia"/>
                <w:b/>
                <w:bCs/>
                <w:kern w:val="0"/>
                <w:sz w:val="28"/>
                <w:szCs w:val="28"/>
              </w:rPr>
              <w:t>课程在学生培养中的地位和作用</w:t>
            </w:r>
          </w:p>
        </w:tc>
      </w:tr>
      <w:tr w:rsidR="008D3B26" w:rsidRPr="008D3B26" w:rsidTr="008D3B26">
        <w:trPr>
          <w:trHeight w:val="5103"/>
          <w:jc w:val="center"/>
        </w:trPr>
        <w:tc>
          <w:tcPr>
            <w:tcW w:w="75" w:type="dxa"/>
            <w:tcBorders>
              <w:top w:val="nil"/>
              <w:left w:val="nil"/>
              <w:bottom w:val="nil"/>
              <w:right w:val="nil"/>
            </w:tcBorders>
            <w:shd w:val="clear" w:color="auto" w:fill="auto"/>
            <w:vAlign w:val="center"/>
            <w:hideMark/>
          </w:tcPr>
          <w:p w:rsidR="008D3B26" w:rsidRPr="008D3B26" w:rsidRDefault="008D3B26" w:rsidP="008D3B26">
            <w:pPr>
              <w:widowControl/>
              <w:jc w:val="left"/>
              <w:rPr>
                <w:rFonts w:ascii="宋体" w:eastAsia="宋体" w:hAnsi="宋体" w:cs="宋体"/>
                <w:kern w:val="0"/>
                <w:sz w:val="24"/>
                <w:szCs w:val="24"/>
              </w:rPr>
            </w:pPr>
            <w:r w:rsidRPr="008D3B26">
              <w:rPr>
                <w:rFonts w:ascii="Times New Roman" w:eastAsia="宋体" w:hAnsi="Times New Roman" w:cs="Times New Roman"/>
                <w:kern w:val="0"/>
                <w:sz w:val="24"/>
                <w:szCs w:val="24"/>
              </w:rPr>
              <w:t> </w:t>
            </w:r>
          </w:p>
        </w:tc>
        <w:tc>
          <w:tcPr>
            <w:tcW w:w="9425" w:type="dxa"/>
            <w:gridSpan w:val="14"/>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D3B26" w:rsidRPr="008D3B26" w:rsidRDefault="008D3B26" w:rsidP="008D3B26">
            <w:pPr>
              <w:widowControl/>
              <w:jc w:val="left"/>
              <w:rPr>
                <w:rFonts w:ascii="宋体" w:eastAsia="宋体" w:hAnsi="宋体" w:cs="宋体"/>
                <w:kern w:val="0"/>
                <w:sz w:val="24"/>
                <w:szCs w:val="24"/>
              </w:rPr>
            </w:pPr>
            <w:r w:rsidRPr="008D3B26">
              <w:rPr>
                <w:rFonts w:ascii="宋体" w:eastAsia="宋体" w:hAnsi="宋体" w:cs="宋体" w:hint="eastAsia"/>
                <w:kern w:val="0"/>
                <w:sz w:val="28"/>
                <w:szCs w:val="28"/>
              </w:rPr>
              <w:t>课程开设的必要性及其在教学计划中对学生培养的作用，400字以内</w:t>
            </w:r>
          </w:p>
          <w:p w:rsidR="008D3B26" w:rsidRPr="008D3B26" w:rsidRDefault="008D3B26" w:rsidP="008D3B26">
            <w:pPr>
              <w:widowControl/>
              <w:spacing w:line="293" w:lineRule="atLeast"/>
              <w:ind w:firstLine="482"/>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环境化学是研究有害化学物质在环境介质中的存在、特性、行为和效应及其控制的化学原理和方法的科学。环境化学实验是与环境化学理论课程相配套的实验课程，是环境科学专业学生的必修课。该课程能够加深学生对环境中化学物质的迁移、转化和归宿等理论知识的理解，对于培养学生理论联系实际以及分析问题和解决问题的能力具有重要意义。与其它实验课程相比，环境化学实验的综合性更强，所涉及的理论知识和实验技能的范围更广泛。环境化学实验的教学对象是高年级本科生，已经具备了一定的专业基础知识，掌握了一些基本的实验技能。本实验课程的内容设置既有一定广度，能够基本覆盖环境化学研究的各个重要领域，同时又具有一定的深度，为学生今后继续深造或从事科研工作打下坚实的基础。本课程既注重对学生基本实验技能的培养和锻炼，加深学生对基本环境化学过程的理解和认识，熟悉目前研究环境化学常用实验技术的原理、方法和技能，同时也反映本学科当前国际最新研究动态和研究方法，使学生了解和掌握一些环境化学研究的新理论和新方法，着重培养其创新意识和创新能力。</w:t>
            </w:r>
          </w:p>
        </w:tc>
      </w:tr>
      <w:tr w:rsidR="008D3B26" w:rsidRPr="008D3B26" w:rsidTr="008D3B26">
        <w:trPr>
          <w:jc w:val="center"/>
        </w:trPr>
        <w:tc>
          <w:tcPr>
            <w:tcW w:w="75" w:type="dxa"/>
            <w:tcBorders>
              <w:top w:val="nil"/>
              <w:left w:val="nil"/>
              <w:bottom w:val="nil"/>
              <w:right w:val="nil"/>
            </w:tcBorders>
            <w:shd w:val="clear" w:color="auto" w:fill="auto"/>
            <w:vAlign w:val="center"/>
            <w:hideMark/>
          </w:tcPr>
          <w:p w:rsidR="008D3B26" w:rsidRPr="008D3B26" w:rsidRDefault="008D3B26" w:rsidP="008D3B26">
            <w:pPr>
              <w:widowControl/>
              <w:jc w:val="left"/>
              <w:rPr>
                <w:rFonts w:ascii="宋体" w:eastAsia="宋体" w:hAnsi="宋体" w:cs="宋体"/>
                <w:kern w:val="0"/>
                <w:sz w:val="24"/>
                <w:szCs w:val="24"/>
              </w:rPr>
            </w:pPr>
          </w:p>
        </w:tc>
        <w:tc>
          <w:tcPr>
            <w:tcW w:w="780" w:type="dxa"/>
            <w:tcBorders>
              <w:top w:val="nil"/>
              <w:left w:val="nil"/>
              <w:bottom w:val="nil"/>
              <w:right w:val="nil"/>
            </w:tcBorders>
            <w:shd w:val="clear" w:color="auto" w:fill="auto"/>
            <w:vAlign w:val="center"/>
            <w:hideMark/>
          </w:tcPr>
          <w:p w:rsidR="008D3B26" w:rsidRPr="008D3B26" w:rsidRDefault="008D3B26" w:rsidP="008D3B26">
            <w:pPr>
              <w:widowControl/>
              <w:jc w:val="left"/>
              <w:rPr>
                <w:rFonts w:ascii="宋体" w:eastAsia="宋体" w:hAnsi="宋体" w:cs="宋体"/>
                <w:kern w:val="0"/>
                <w:sz w:val="24"/>
                <w:szCs w:val="24"/>
              </w:rPr>
            </w:pPr>
          </w:p>
        </w:tc>
        <w:tc>
          <w:tcPr>
            <w:tcW w:w="750" w:type="dxa"/>
            <w:tcBorders>
              <w:top w:val="nil"/>
              <w:left w:val="nil"/>
              <w:bottom w:val="nil"/>
              <w:right w:val="nil"/>
            </w:tcBorders>
            <w:shd w:val="clear" w:color="auto" w:fill="auto"/>
            <w:vAlign w:val="center"/>
            <w:hideMark/>
          </w:tcPr>
          <w:p w:rsidR="008D3B26" w:rsidRPr="008D3B26" w:rsidRDefault="008D3B26" w:rsidP="008D3B26">
            <w:pPr>
              <w:widowControl/>
              <w:jc w:val="left"/>
              <w:rPr>
                <w:rFonts w:ascii="宋体" w:eastAsia="宋体" w:hAnsi="宋体" w:cs="宋体"/>
                <w:kern w:val="0"/>
                <w:sz w:val="24"/>
                <w:szCs w:val="24"/>
              </w:rPr>
            </w:pPr>
          </w:p>
        </w:tc>
        <w:tc>
          <w:tcPr>
            <w:tcW w:w="420" w:type="dxa"/>
            <w:tcBorders>
              <w:top w:val="nil"/>
              <w:left w:val="nil"/>
              <w:bottom w:val="nil"/>
              <w:right w:val="nil"/>
            </w:tcBorders>
            <w:shd w:val="clear" w:color="auto" w:fill="auto"/>
            <w:vAlign w:val="center"/>
            <w:hideMark/>
          </w:tcPr>
          <w:p w:rsidR="008D3B26" w:rsidRPr="008D3B26" w:rsidRDefault="008D3B26" w:rsidP="008D3B26">
            <w:pPr>
              <w:widowControl/>
              <w:jc w:val="left"/>
              <w:rPr>
                <w:rFonts w:ascii="宋体" w:eastAsia="宋体" w:hAnsi="宋体" w:cs="宋体"/>
                <w:kern w:val="0"/>
                <w:sz w:val="24"/>
                <w:szCs w:val="24"/>
              </w:rPr>
            </w:pPr>
          </w:p>
        </w:tc>
        <w:tc>
          <w:tcPr>
            <w:tcW w:w="375" w:type="dxa"/>
            <w:tcBorders>
              <w:top w:val="nil"/>
              <w:left w:val="nil"/>
              <w:bottom w:val="nil"/>
              <w:right w:val="nil"/>
            </w:tcBorders>
            <w:shd w:val="clear" w:color="auto" w:fill="auto"/>
            <w:vAlign w:val="center"/>
            <w:hideMark/>
          </w:tcPr>
          <w:p w:rsidR="008D3B26" w:rsidRPr="008D3B26" w:rsidRDefault="008D3B26" w:rsidP="008D3B26">
            <w:pPr>
              <w:widowControl/>
              <w:jc w:val="left"/>
              <w:rPr>
                <w:rFonts w:ascii="宋体" w:eastAsia="宋体" w:hAnsi="宋体" w:cs="宋体"/>
                <w:kern w:val="0"/>
                <w:sz w:val="24"/>
                <w:szCs w:val="24"/>
              </w:rPr>
            </w:pPr>
          </w:p>
        </w:tc>
        <w:tc>
          <w:tcPr>
            <w:tcW w:w="195" w:type="dxa"/>
            <w:tcBorders>
              <w:top w:val="nil"/>
              <w:left w:val="nil"/>
              <w:bottom w:val="nil"/>
              <w:right w:val="nil"/>
            </w:tcBorders>
            <w:shd w:val="clear" w:color="auto" w:fill="auto"/>
            <w:vAlign w:val="center"/>
            <w:hideMark/>
          </w:tcPr>
          <w:p w:rsidR="008D3B26" w:rsidRPr="008D3B26" w:rsidRDefault="008D3B26" w:rsidP="008D3B26">
            <w:pPr>
              <w:widowControl/>
              <w:jc w:val="left"/>
              <w:rPr>
                <w:rFonts w:ascii="宋体" w:eastAsia="宋体" w:hAnsi="宋体" w:cs="宋体"/>
                <w:kern w:val="0"/>
                <w:sz w:val="24"/>
                <w:szCs w:val="24"/>
              </w:rPr>
            </w:pPr>
          </w:p>
        </w:tc>
        <w:tc>
          <w:tcPr>
            <w:tcW w:w="1410" w:type="dxa"/>
            <w:tcBorders>
              <w:top w:val="nil"/>
              <w:left w:val="nil"/>
              <w:bottom w:val="nil"/>
              <w:right w:val="nil"/>
            </w:tcBorders>
            <w:shd w:val="clear" w:color="auto" w:fill="auto"/>
            <w:vAlign w:val="center"/>
            <w:hideMark/>
          </w:tcPr>
          <w:p w:rsidR="008D3B26" w:rsidRPr="008D3B26" w:rsidRDefault="008D3B26" w:rsidP="008D3B26">
            <w:pPr>
              <w:widowControl/>
              <w:jc w:val="left"/>
              <w:rPr>
                <w:rFonts w:ascii="宋体" w:eastAsia="宋体" w:hAnsi="宋体" w:cs="宋体"/>
                <w:kern w:val="0"/>
                <w:sz w:val="24"/>
                <w:szCs w:val="24"/>
              </w:rPr>
            </w:pPr>
          </w:p>
        </w:tc>
        <w:tc>
          <w:tcPr>
            <w:tcW w:w="1140" w:type="dxa"/>
            <w:tcBorders>
              <w:top w:val="nil"/>
              <w:left w:val="nil"/>
              <w:bottom w:val="nil"/>
              <w:right w:val="nil"/>
            </w:tcBorders>
            <w:shd w:val="clear" w:color="auto" w:fill="auto"/>
            <w:vAlign w:val="center"/>
            <w:hideMark/>
          </w:tcPr>
          <w:p w:rsidR="008D3B26" w:rsidRPr="008D3B26" w:rsidRDefault="008D3B26" w:rsidP="008D3B26">
            <w:pPr>
              <w:widowControl/>
              <w:jc w:val="left"/>
              <w:rPr>
                <w:rFonts w:ascii="宋体" w:eastAsia="宋体" w:hAnsi="宋体" w:cs="宋体"/>
                <w:kern w:val="0"/>
                <w:sz w:val="24"/>
                <w:szCs w:val="24"/>
              </w:rPr>
            </w:pPr>
          </w:p>
        </w:tc>
        <w:tc>
          <w:tcPr>
            <w:tcW w:w="30" w:type="dxa"/>
            <w:tcBorders>
              <w:top w:val="nil"/>
              <w:left w:val="nil"/>
              <w:bottom w:val="nil"/>
              <w:right w:val="nil"/>
            </w:tcBorders>
            <w:shd w:val="clear" w:color="auto" w:fill="auto"/>
            <w:vAlign w:val="center"/>
            <w:hideMark/>
          </w:tcPr>
          <w:p w:rsidR="008D3B26" w:rsidRPr="008D3B26" w:rsidRDefault="008D3B26" w:rsidP="008D3B26">
            <w:pPr>
              <w:widowControl/>
              <w:jc w:val="left"/>
              <w:rPr>
                <w:rFonts w:ascii="宋体" w:eastAsia="宋体" w:hAnsi="宋体" w:cs="宋体"/>
                <w:kern w:val="0"/>
                <w:sz w:val="24"/>
                <w:szCs w:val="24"/>
              </w:rPr>
            </w:pPr>
          </w:p>
        </w:tc>
        <w:tc>
          <w:tcPr>
            <w:tcW w:w="630" w:type="dxa"/>
            <w:tcBorders>
              <w:top w:val="nil"/>
              <w:left w:val="nil"/>
              <w:bottom w:val="nil"/>
              <w:right w:val="nil"/>
            </w:tcBorders>
            <w:shd w:val="clear" w:color="auto" w:fill="auto"/>
            <w:vAlign w:val="center"/>
            <w:hideMark/>
          </w:tcPr>
          <w:p w:rsidR="008D3B26" w:rsidRPr="008D3B26" w:rsidRDefault="008D3B26" w:rsidP="008D3B26">
            <w:pPr>
              <w:widowControl/>
              <w:jc w:val="left"/>
              <w:rPr>
                <w:rFonts w:ascii="宋体" w:eastAsia="宋体" w:hAnsi="宋体" w:cs="宋体"/>
                <w:kern w:val="0"/>
                <w:sz w:val="24"/>
                <w:szCs w:val="24"/>
              </w:rPr>
            </w:pPr>
          </w:p>
        </w:tc>
        <w:tc>
          <w:tcPr>
            <w:tcW w:w="465" w:type="dxa"/>
            <w:tcBorders>
              <w:top w:val="nil"/>
              <w:left w:val="nil"/>
              <w:bottom w:val="nil"/>
              <w:right w:val="nil"/>
            </w:tcBorders>
            <w:shd w:val="clear" w:color="auto" w:fill="auto"/>
            <w:vAlign w:val="center"/>
            <w:hideMark/>
          </w:tcPr>
          <w:p w:rsidR="008D3B26" w:rsidRPr="008D3B26" w:rsidRDefault="008D3B26" w:rsidP="008D3B26">
            <w:pPr>
              <w:widowControl/>
              <w:jc w:val="left"/>
              <w:rPr>
                <w:rFonts w:ascii="宋体" w:eastAsia="宋体" w:hAnsi="宋体" w:cs="宋体"/>
                <w:kern w:val="0"/>
                <w:sz w:val="24"/>
                <w:szCs w:val="24"/>
              </w:rPr>
            </w:pPr>
          </w:p>
        </w:tc>
        <w:tc>
          <w:tcPr>
            <w:tcW w:w="705" w:type="dxa"/>
            <w:tcBorders>
              <w:top w:val="nil"/>
              <w:left w:val="nil"/>
              <w:bottom w:val="nil"/>
              <w:right w:val="nil"/>
            </w:tcBorders>
            <w:shd w:val="clear" w:color="auto" w:fill="auto"/>
            <w:vAlign w:val="center"/>
            <w:hideMark/>
          </w:tcPr>
          <w:p w:rsidR="008D3B26" w:rsidRPr="008D3B26" w:rsidRDefault="008D3B26" w:rsidP="008D3B26">
            <w:pPr>
              <w:widowControl/>
              <w:jc w:val="left"/>
              <w:rPr>
                <w:rFonts w:ascii="宋体" w:eastAsia="宋体" w:hAnsi="宋体" w:cs="宋体"/>
                <w:kern w:val="0"/>
                <w:sz w:val="24"/>
                <w:szCs w:val="24"/>
              </w:rPr>
            </w:pPr>
          </w:p>
        </w:tc>
        <w:tc>
          <w:tcPr>
            <w:tcW w:w="1080" w:type="dxa"/>
            <w:tcBorders>
              <w:top w:val="nil"/>
              <w:left w:val="nil"/>
              <w:bottom w:val="nil"/>
              <w:right w:val="nil"/>
            </w:tcBorders>
            <w:shd w:val="clear" w:color="auto" w:fill="auto"/>
            <w:vAlign w:val="center"/>
            <w:hideMark/>
          </w:tcPr>
          <w:p w:rsidR="008D3B26" w:rsidRPr="008D3B26" w:rsidRDefault="008D3B26" w:rsidP="008D3B26">
            <w:pPr>
              <w:widowControl/>
              <w:jc w:val="left"/>
              <w:rPr>
                <w:rFonts w:ascii="宋体" w:eastAsia="宋体" w:hAnsi="宋体" w:cs="宋体"/>
                <w:kern w:val="0"/>
                <w:sz w:val="24"/>
                <w:szCs w:val="24"/>
              </w:rPr>
            </w:pPr>
          </w:p>
        </w:tc>
        <w:tc>
          <w:tcPr>
            <w:tcW w:w="330" w:type="dxa"/>
            <w:tcBorders>
              <w:top w:val="nil"/>
              <w:left w:val="nil"/>
              <w:bottom w:val="nil"/>
              <w:right w:val="nil"/>
            </w:tcBorders>
            <w:shd w:val="clear" w:color="auto" w:fill="auto"/>
            <w:vAlign w:val="center"/>
            <w:hideMark/>
          </w:tcPr>
          <w:p w:rsidR="008D3B26" w:rsidRPr="008D3B26" w:rsidRDefault="008D3B26" w:rsidP="008D3B26">
            <w:pPr>
              <w:widowControl/>
              <w:jc w:val="left"/>
              <w:rPr>
                <w:rFonts w:ascii="宋体" w:eastAsia="宋体" w:hAnsi="宋体" w:cs="宋体"/>
                <w:kern w:val="0"/>
                <w:sz w:val="24"/>
                <w:szCs w:val="24"/>
              </w:rPr>
            </w:pPr>
          </w:p>
        </w:tc>
        <w:tc>
          <w:tcPr>
            <w:tcW w:w="1080" w:type="dxa"/>
            <w:tcBorders>
              <w:top w:val="nil"/>
              <w:left w:val="nil"/>
              <w:bottom w:val="nil"/>
              <w:right w:val="nil"/>
            </w:tcBorders>
            <w:shd w:val="clear" w:color="auto" w:fill="auto"/>
            <w:vAlign w:val="center"/>
            <w:hideMark/>
          </w:tcPr>
          <w:p w:rsidR="008D3B26" w:rsidRPr="008D3B26" w:rsidRDefault="008D3B26" w:rsidP="008D3B26">
            <w:pPr>
              <w:widowControl/>
              <w:jc w:val="left"/>
              <w:rPr>
                <w:rFonts w:ascii="宋体" w:eastAsia="宋体" w:hAnsi="宋体" w:cs="宋体"/>
                <w:kern w:val="0"/>
                <w:sz w:val="24"/>
                <w:szCs w:val="24"/>
              </w:rPr>
            </w:pPr>
          </w:p>
        </w:tc>
      </w:tr>
    </w:tbl>
    <w:p w:rsidR="008D3B26" w:rsidRPr="008D3B26" w:rsidRDefault="008D3B26" w:rsidP="008D3B26">
      <w:pPr>
        <w:widowControl/>
        <w:spacing w:line="293" w:lineRule="atLeast"/>
        <w:jc w:val="left"/>
        <w:rPr>
          <w:rFonts w:ascii="Arial" w:eastAsia="宋体" w:hAnsi="Arial" w:cs="Arial"/>
          <w:color w:val="000000"/>
          <w:kern w:val="0"/>
          <w:sz w:val="20"/>
          <w:szCs w:val="20"/>
        </w:rPr>
      </w:pPr>
    </w:p>
    <w:p w:rsidR="008D3B26" w:rsidRPr="008D3B26" w:rsidRDefault="008D3B26" w:rsidP="008D3B26">
      <w:pPr>
        <w:widowControl/>
        <w:spacing w:line="120" w:lineRule="atLeast"/>
        <w:jc w:val="left"/>
        <w:rPr>
          <w:rFonts w:ascii="Arial" w:eastAsia="宋体" w:hAnsi="Arial" w:cs="Arial"/>
          <w:color w:val="000000"/>
          <w:kern w:val="0"/>
          <w:sz w:val="20"/>
          <w:szCs w:val="20"/>
        </w:rPr>
      </w:pPr>
      <w:r w:rsidRPr="008D3B26">
        <w:rPr>
          <w:rFonts w:ascii="Arial" w:eastAsia="宋体" w:hAnsi="Arial" w:cs="Arial"/>
          <w:color w:val="000000"/>
          <w:kern w:val="0"/>
          <w:sz w:val="10"/>
          <w:szCs w:val="10"/>
        </w:rPr>
        <w:t> </w:t>
      </w:r>
    </w:p>
    <w:tbl>
      <w:tblPr>
        <w:tblW w:w="9493" w:type="dxa"/>
        <w:jc w:val="center"/>
        <w:tblCellMar>
          <w:left w:w="0" w:type="dxa"/>
          <w:right w:w="0" w:type="dxa"/>
        </w:tblCellMar>
        <w:tblLook w:val="04A0" w:firstRow="1" w:lastRow="0" w:firstColumn="1" w:lastColumn="0" w:noHBand="0" w:noVBand="1"/>
      </w:tblPr>
      <w:tblGrid>
        <w:gridCol w:w="9493"/>
      </w:tblGrid>
      <w:tr w:rsidR="008D3B26" w:rsidRPr="008D3B26" w:rsidTr="008D3B26">
        <w:trPr>
          <w:trHeight w:val="567"/>
          <w:jc w:val="center"/>
        </w:trPr>
        <w:tc>
          <w:tcPr>
            <w:tcW w:w="9493" w:type="dxa"/>
            <w:tcBorders>
              <w:top w:val="doub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D3B26" w:rsidRPr="008D3B26" w:rsidRDefault="008D3B26" w:rsidP="008D3B26">
            <w:pPr>
              <w:widowControl/>
              <w:jc w:val="left"/>
              <w:rPr>
                <w:rFonts w:ascii="宋体" w:eastAsia="宋体" w:hAnsi="宋体" w:cs="宋体"/>
                <w:kern w:val="0"/>
                <w:sz w:val="24"/>
                <w:szCs w:val="24"/>
              </w:rPr>
            </w:pPr>
            <w:r w:rsidRPr="008D3B26">
              <w:rPr>
                <w:rFonts w:ascii="黑体" w:eastAsia="黑体" w:hAnsi="黑体" w:cs="宋体" w:hint="eastAsia"/>
                <w:b/>
                <w:bCs/>
                <w:kern w:val="0"/>
                <w:sz w:val="28"/>
                <w:szCs w:val="28"/>
              </w:rPr>
              <w:lastRenderedPageBreak/>
              <w:t>主要教学手段和方法</w:t>
            </w:r>
          </w:p>
        </w:tc>
      </w:tr>
      <w:tr w:rsidR="008D3B26" w:rsidRPr="008D3B26" w:rsidTr="008D3B26">
        <w:trPr>
          <w:trHeight w:val="7371"/>
          <w:jc w:val="center"/>
        </w:trPr>
        <w:tc>
          <w:tcPr>
            <w:tcW w:w="949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D3B26" w:rsidRPr="008D3B26" w:rsidRDefault="008D3B26" w:rsidP="008D3B26">
            <w:pPr>
              <w:widowControl/>
              <w:jc w:val="left"/>
              <w:rPr>
                <w:rFonts w:ascii="宋体" w:eastAsia="宋体" w:hAnsi="宋体" w:cs="宋体"/>
                <w:kern w:val="0"/>
                <w:sz w:val="24"/>
                <w:szCs w:val="24"/>
              </w:rPr>
            </w:pPr>
            <w:r w:rsidRPr="008D3B26">
              <w:rPr>
                <w:rFonts w:ascii="宋体" w:eastAsia="宋体" w:hAnsi="宋体" w:cs="宋体" w:hint="eastAsia"/>
                <w:kern w:val="0"/>
                <w:sz w:val="28"/>
                <w:szCs w:val="28"/>
              </w:rPr>
              <w:t>为完成教学目标而采用的主要教学方法和手段，以及方法和手段的改革情况，600字以内</w:t>
            </w:r>
          </w:p>
          <w:p w:rsidR="008D3B26" w:rsidRPr="008D3B26" w:rsidRDefault="008D3B26" w:rsidP="008D3B26">
            <w:pPr>
              <w:widowControl/>
              <w:spacing w:line="293" w:lineRule="atLeast"/>
              <w:ind w:firstLine="482"/>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学生操作为主，教师讲授为辅。本实验课以学生的动手实际操作为主，教师讲授的内容较少，主要是对实验目的、原理、步骤和数据处理进行简单介绍，对实验中的注意事项进行提示。</w:t>
            </w:r>
          </w:p>
          <w:p w:rsidR="008D3B26" w:rsidRPr="008D3B26" w:rsidRDefault="008D3B26" w:rsidP="008D3B26">
            <w:pPr>
              <w:widowControl/>
              <w:spacing w:line="293" w:lineRule="atLeast"/>
              <w:ind w:firstLine="482"/>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教师通过提问与学生交流互动。教师在课上对学生进行，比如该实验的原理是什么，采用的分析方法和仪器的原理是什么，与其它的方法有什么区别，实验中某一操作步骤的目的是什么，等等。有些问题的答案在实验讲义中或者是其他课程已经学过的，有些则是学生没有接触过的，完全靠通过思考来回答。学生不能完全回答出的问题，有老师给予讲解，或由学生课后通过查阅文献进行解答。通过这些提问，一方面促使学生对实验进行较深入的思考，而不是仅仅停留在看着实验讲义“照方抓药”，另一方面也检查学生的实验预习情况和对基础知识掌握的情况。</w:t>
            </w:r>
          </w:p>
          <w:p w:rsidR="008D3B26" w:rsidRPr="008D3B26" w:rsidRDefault="008D3B26" w:rsidP="008D3B26">
            <w:pPr>
              <w:widowControl/>
              <w:spacing w:line="293" w:lineRule="atLeast"/>
              <w:ind w:firstLine="482"/>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开放性问题启发学生的研究性学习。在实验讲义中对每个实验都提出一些思考题，要求学生在实验报告中进行回答。这些问题多数都需要学生课后进行认真思考或通过查阅相关文献才能够完整回答。这些开放性的问题可以为学生提供充分思考的空间，锻炼了学生的思维能力和创新能力，比如，如何改进该实验，许多学生经过认真思考都给出了很好的实验改进方案，其中一些方法使教师也深受启发，真正达到了教学相长的效果。</w:t>
            </w:r>
          </w:p>
          <w:p w:rsidR="008D3B26" w:rsidRPr="008D3B26" w:rsidRDefault="008D3B26" w:rsidP="008D3B26">
            <w:pPr>
              <w:widowControl/>
              <w:spacing w:line="293" w:lineRule="atLeast"/>
              <w:ind w:firstLine="482"/>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工具性附录锻炼学生的科研能力和动手能力。在实验讲义最后增加了一些工具性附录，比如使用Excel软件绘制规范的学术图表、常用仪器的使用方法，等等，学生根据这些附录可以独立进行仪器操作和数据处理，锻炼了学生的动手能力和科研能力。</w:t>
            </w:r>
          </w:p>
        </w:tc>
      </w:tr>
      <w:tr w:rsidR="008D3B26" w:rsidRPr="008D3B26" w:rsidTr="008D3B26">
        <w:trPr>
          <w:trHeight w:val="567"/>
          <w:jc w:val="center"/>
        </w:trPr>
        <w:tc>
          <w:tcPr>
            <w:tcW w:w="949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D3B26" w:rsidRPr="008D3B26" w:rsidRDefault="008D3B26" w:rsidP="008D3B26">
            <w:pPr>
              <w:widowControl/>
              <w:jc w:val="left"/>
              <w:rPr>
                <w:rFonts w:ascii="宋体" w:eastAsia="宋体" w:hAnsi="宋体" w:cs="宋体"/>
                <w:kern w:val="0"/>
                <w:sz w:val="24"/>
                <w:szCs w:val="24"/>
              </w:rPr>
            </w:pPr>
            <w:r w:rsidRPr="008D3B26">
              <w:rPr>
                <w:rFonts w:ascii="黑体" w:eastAsia="黑体" w:hAnsi="黑体" w:cs="宋体" w:hint="eastAsia"/>
                <w:b/>
                <w:bCs/>
                <w:kern w:val="0"/>
                <w:sz w:val="28"/>
                <w:szCs w:val="28"/>
              </w:rPr>
              <w:t>考核方式</w:t>
            </w:r>
          </w:p>
        </w:tc>
      </w:tr>
      <w:tr w:rsidR="008D3B26" w:rsidRPr="008D3B26" w:rsidTr="008D3B26">
        <w:trPr>
          <w:trHeight w:val="5103"/>
          <w:jc w:val="center"/>
        </w:trPr>
        <w:tc>
          <w:tcPr>
            <w:tcW w:w="949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D3B26" w:rsidRPr="008D3B26" w:rsidRDefault="008D3B26" w:rsidP="008D3B26">
            <w:pPr>
              <w:widowControl/>
              <w:jc w:val="left"/>
              <w:rPr>
                <w:rFonts w:ascii="宋体" w:eastAsia="宋体" w:hAnsi="宋体" w:cs="宋体"/>
                <w:kern w:val="0"/>
                <w:sz w:val="24"/>
                <w:szCs w:val="24"/>
              </w:rPr>
            </w:pPr>
            <w:r w:rsidRPr="008D3B26">
              <w:rPr>
                <w:rFonts w:ascii="宋体" w:eastAsia="宋体" w:hAnsi="宋体" w:cs="宋体" w:hint="eastAsia"/>
                <w:kern w:val="0"/>
                <w:sz w:val="28"/>
                <w:szCs w:val="28"/>
              </w:rPr>
              <w:t>明确说明考试、平时成绩（讨论、作业、测验、出勤等）、实验实践所占总成绩比重，以及考试的形式（闭卷、开卷），400字以内</w:t>
            </w:r>
          </w:p>
          <w:p w:rsidR="008D3B26" w:rsidRPr="008D3B26" w:rsidRDefault="008D3B26" w:rsidP="008D3B26">
            <w:pPr>
              <w:widowControl/>
              <w:spacing w:line="293" w:lineRule="atLeast"/>
              <w:jc w:val="left"/>
              <w:rPr>
                <w:rFonts w:ascii="宋体" w:eastAsia="宋体" w:hAnsi="宋体" w:cs="宋体"/>
                <w:kern w:val="0"/>
                <w:sz w:val="24"/>
                <w:szCs w:val="24"/>
              </w:rPr>
            </w:pPr>
            <w:r w:rsidRPr="008D3B26">
              <w:rPr>
                <w:rFonts w:ascii="Times New Roman" w:eastAsia="宋体" w:hAnsi="Times New Roman" w:cs="Times New Roman"/>
                <w:kern w:val="0"/>
                <w:sz w:val="24"/>
                <w:szCs w:val="24"/>
              </w:rPr>
              <w:t> </w:t>
            </w:r>
          </w:p>
          <w:p w:rsidR="008D3B26" w:rsidRPr="008D3B26" w:rsidRDefault="008D3B26" w:rsidP="008D3B26">
            <w:pPr>
              <w:widowControl/>
              <w:spacing w:line="293" w:lineRule="atLeast"/>
              <w:ind w:firstLine="482"/>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总评成绩中平时成绩占70-80%，期末考试成绩占20-30%。</w:t>
            </w:r>
          </w:p>
          <w:p w:rsidR="008D3B26" w:rsidRPr="008D3B26" w:rsidRDefault="008D3B26" w:rsidP="008D3B26">
            <w:pPr>
              <w:widowControl/>
              <w:spacing w:line="293" w:lineRule="atLeast"/>
              <w:ind w:firstLine="482"/>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对每个实验都进行成绩评定。根据学生的预习、实验操作、实验结果、实验报告、实验态度、实验能力等进行综合评价，确定每个实验的成绩。</w:t>
            </w:r>
          </w:p>
          <w:p w:rsidR="008D3B26" w:rsidRPr="008D3B26" w:rsidRDefault="008D3B26" w:rsidP="008D3B26">
            <w:pPr>
              <w:widowControl/>
              <w:spacing w:line="293" w:lineRule="atLeast"/>
              <w:ind w:firstLine="482"/>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以闭卷笔试或讲义中的一个实验作为期末考试。其余实验的成绩作为平时成绩。</w:t>
            </w:r>
          </w:p>
          <w:p w:rsidR="008D3B26" w:rsidRPr="008D3B26" w:rsidRDefault="008D3B26" w:rsidP="008D3B26">
            <w:pPr>
              <w:widowControl/>
              <w:spacing w:line="293" w:lineRule="atLeast"/>
              <w:jc w:val="left"/>
              <w:rPr>
                <w:rFonts w:ascii="宋体" w:eastAsia="宋体" w:hAnsi="宋体" w:cs="宋体"/>
                <w:kern w:val="0"/>
                <w:sz w:val="24"/>
                <w:szCs w:val="24"/>
              </w:rPr>
            </w:pPr>
            <w:r w:rsidRPr="008D3B26">
              <w:rPr>
                <w:rFonts w:ascii="宋体" w:eastAsia="宋体" w:hAnsi="宋体" w:cs="宋体" w:hint="eastAsia"/>
                <w:kern w:val="0"/>
                <w:sz w:val="28"/>
                <w:szCs w:val="28"/>
              </w:rPr>
              <w:t> </w:t>
            </w:r>
          </w:p>
        </w:tc>
      </w:tr>
    </w:tbl>
    <w:p w:rsidR="008D3B26" w:rsidRPr="008D3B26" w:rsidRDefault="008D3B26" w:rsidP="008D3B26">
      <w:pPr>
        <w:widowControl/>
        <w:spacing w:line="293" w:lineRule="atLeast"/>
        <w:jc w:val="left"/>
        <w:rPr>
          <w:rFonts w:ascii="Arial" w:eastAsia="宋体" w:hAnsi="Arial" w:cs="Arial"/>
          <w:color w:val="000000"/>
          <w:kern w:val="0"/>
          <w:sz w:val="20"/>
          <w:szCs w:val="20"/>
        </w:rPr>
      </w:pPr>
      <w:r w:rsidRPr="008D3B26">
        <w:rPr>
          <w:rFonts w:ascii="Arial" w:eastAsia="宋体" w:hAnsi="Arial" w:cs="Arial"/>
          <w:color w:val="000000"/>
          <w:kern w:val="0"/>
          <w:sz w:val="28"/>
          <w:szCs w:val="28"/>
        </w:rPr>
        <w:lastRenderedPageBreak/>
        <w:t> </w:t>
      </w:r>
    </w:p>
    <w:tbl>
      <w:tblPr>
        <w:tblW w:w="9493" w:type="dxa"/>
        <w:jc w:val="center"/>
        <w:tblCellMar>
          <w:left w:w="0" w:type="dxa"/>
          <w:right w:w="0" w:type="dxa"/>
        </w:tblCellMar>
        <w:tblLook w:val="04A0" w:firstRow="1" w:lastRow="0" w:firstColumn="1" w:lastColumn="0" w:noHBand="0" w:noVBand="1"/>
      </w:tblPr>
      <w:tblGrid>
        <w:gridCol w:w="9493"/>
      </w:tblGrid>
      <w:tr w:rsidR="008D3B26" w:rsidRPr="008D3B26" w:rsidTr="008D3B26">
        <w:trPr>
          <w:trHeight w:val="567"/>
          <w:jc w:val="center"/>
        </w:trPr>
        <w:tc>
          <w:tcPr>
            <w:tcW w:w="9493" w:type="dxa"/>
            <w:tcBorders>
              <w:top w:val="doub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D3B26" w:rsidRPr="008D3B26" w:rsidRDefault="008D3B26" w:rsidP="008D3B26">
            <w:pPr>
              <w:widowControl/>
              <w:jc w:val="left"/>
              <w:rPr>
                <w:rFonts w:ascii="宋体" w:eastAsia="宋体" w:hAnsi="宋体" w:cs="宋体"/>
                <w:kern w:val="0"/>
                <w:sz w:val="24"/>
                <w:szCs w:val="24"/>
              </w:rPr>
            </w:pPr>
            <w:r w:rsidRPr="008D3B26">
              <w:rPr>
                <w:rFonts w:ascii="黑体" w:eastAsia="黑体" w:hAnsi="黑体" w:cs="宋体" w:hint="eastAsia"/>
                <w:b/>
                <w:bCs/>
                <w:kern w:val="0"/>
                <w:sz w:val="28"/>
                <w:szCs w:val="28"/>
              </w:rPr>
              <w:t>课程学习要求和建议</w:t>
            </w:r>
          </w:p>
        </w:tc>
      </w:tr>
      <w:tr w:rsidR="008D3B26" w:rsidRPr="008D3B26" w:rsidTr="008D3B26">
        <w:trPr>
          <w:trHeight w:val="13278"/>
          <w:jc w:val="center"/>
        </w:trPr>
        <w:tc>
          <w:tcPr>
            <w:tcW w:w="949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D3B26" w:rsidRPr="008D3B26" w:rsidRDefault="008D3B26" w:rsidP="008D3B26">
            <w:pPr>
              <w:widowControl/>
              <w:jc w:val="left"/>
              <w:rPr>
                <w:rFonts w:ascii="宋体" w:eastAsia="宋体" w:hAnsi="宋体" w:cs="宋体"/>
                <w:kern w:val="0"/>
                <w:sz w:val="24"/>
                <w:szCs w:val="24"/>
              </w:rPr>
            </w:pPr>
            <w:r w:rsidRPr="008D3B26">
              <w:rPr>
                <w:rFonts w:ascii="宋体" w:eastAsia="宋体" w:hAnsi="宋体" w:cs="宋体" w:hint="eastAsia"/>
                <w:kern w:val="0"/>
                <w:sz w:val="28"/>
                <w:szCs w:val="28"/>
              </w:rPr>
              <w:lastRenderedPageBreak/>
              <w:t>对学生学习该课程的相关要求及学习建议，800字以内</w:t>
            </w:r>
          </w:p>
          <w:p w:rsidR="008D3B26" w:rsidRPr="008D3B26" w:rsidRDefault="008D3B26" w:rsidP="008D3B26">
            <w:pPr>
              <w:widowControl/>
              <w:jc w:val="left"/>
              <w:rPr>
                <w:rFonts w:ascii="宋体" w:eastAsia="宋体" w:hAnsi="宋体" w:cs="宋体"/>
                <w:kern w:val="0"/>
                <w:sz w:val="24"/>
                <w:szCs w:val="24"/>
              </w:rPr>
            </w:pPr>
            <w:r w:rsidRPr="008D3B26">
              <w:rPr>
                <w:rFonts w:ascii="宋体" w:eastAsia="宋体" w:hAnsi="宋体" w:cs="宋体" w:hint="eastAsia"/>
                <w:kern w:val="0"/>
                <w:sz w:val="28"/>
                <w:szCs w:val="28"/>
              </w:rPr>
              <w:t> </w:t>
            </w:r>
          </w:p>
          <w:p w:rsidR="008D3B26" w:rsidRPr="008D3B26" w:rsidRDefault="008D3B26" w:rsidP="008D3B26">
            <w:pPr>
              <w:widowControl/>
              <w:spacing w:line="293" w:lineRule="atLeast"/>
              <w:ind w:left="360" w:hanging="360"/>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1．</w:t>
            </w:r>
            <w:r w:rsidRPr="008D3B26">
              <w:rPr>
                <w:rFonts w:ascii="Times New Roman" w:eastAsia="楷体_GB2312" w:hAnsi="Times New Roman" w:cs="Times New Roman"/>
                <w:kern w:val="0"/>
                <w:sz w:val="14"/>
                <w:szCs w:val="14"/>
              </w:rPr>
              <w:t> </w:t>
            </w:r>
            <w:r w:rsidRPr="008D3B26">
              <w:rPr>
                <w:rFonts w:ascii="楷体_GB2312" w:eastAsia="楷体_GB2312" w:hAnsi="宋体" w:cs="宋体" w:hint="eastAsia"/>
                <w:b/>
                <w:bCs/>
                <w:kern w:val="0"/>
                <w:sz w:val="24"/>
                <w:szCs w:val="24"/>
              </w:rPr>
              <w:t>课堂纪律：</w:t>
            </w:r>
          </w:p>
          <w:p w:rsidR="008D3B26" w:rsidRPr="008D3B26" w:rsidRDefault="008D3B26" w:rsidP="008D3B26">
            <w:pPr>
              <w:widowControl/>
              <w:spacing w:line="293" w:lineRule="atLeast"/>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（1）按时上、下课，不迟到、早退和旷课。无故迟到超过15分钟者，不得进行实验。</w:t>
            </w:r>
            <w:proofErr w:type="gramStart"/>
            <w:r w:rsidRPr="008D3B26">
              <w:rPr>
                <w:rFonts w:ascii="楷体_GB2312" w:eastAsia="楷体_GB2312" w:hAnsi="宋体" w:cs="宋体" w:hint="eastAsia"/>
                <w:b/>
                <w:bCs/>
                <w:kern w:val="0"/>
                <w:sz w:val="24"/>
                <w:szCs w:val="24"/>
              </w:rPr>
              <w:t>缺做一个</w:t>
            </w:r>
            <w:proofErr w:type="gramEnd"/>
            <w:r w:rsidRPr="008D3B26">
              <w:rPr>
                <w:rFonts w:ascii="楷体_GB2312" w:eastAsia="楷体_GB2312" w:hAnsi="宋体" w:cs="宋体" w:hint="eastAsia"/>
                <w:b/>
                <w:bCs/>
                <w:kern w:val="0"/>
                <w:sz w:val="24"/>
                <w:szCs w:val="24"/>
              </w:rPr>
              <w:t>实验者，总评成绩最高按60分计。</w:t>
            </w:r>
          </w:p>
          <w:p w:rsidR="008D3B26" w:rsidRPr="008D3B26" w:rsidRDefault="008D3B26" w:rsidP="008D3B26">
            <w:pPr>
              <w:widowControl/>
              <w:spacing w:line="293" w:lineRule="atLeast"/>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（2）按计划和步骤进行实验，不得做与实验无关的事。爱护实验仪器，节约实验物品，避免造成损坏及浪费。</w:t>
            </w:r>
          </w:p>
          <w:p w:rsidR="008D3B26" w:rsidRPr="008D3B26" w:rsidRDefault="008D3B26" w:rsidP="008D3B26">
            <w:pPr>
              <w:widowControl/>
              <w:spacing w:line="293" w:lineRule="atLeast"/>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（3）实验结束后对所用仪器设备进行整理并恢复到原始状态，实验废弃物按照有关规定统一处理。根据值日安排认真打扫卫生，经实验教师检查允许后，方可离开实验室。</w:t>
            </w:r>
          </w:p>
          <w:p w:rsidR="008D3B26" w:rsidRPr="008D3B26" w:rsidRDefault="008D3B26" w:rsidP="008D3B26">
            <w:pPr>
              <w:widowControl/>
              <w:spacing w:line="293" w:lineRule="atLeast"/>
              <w:ind w:left="360" w:hanging="360"/>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2．</w:t>
            </w:r>
            <w:r w:rsidRPr="008D3B26">
              <w:rPr>
                <w:rFonts w:ascii="Times New Roman" w:eastAsia="楷体_GB2312" w:hAnsi="Times New Roman" w:cs="Times New Roman"/>
                <w:kern w:val="0"/>
                <w:sz w:val="14"/>
                <w:szCs w:val="14"/>
              </w:rPr>
              <w:t> </w:t>
            </w:r>
            <w:r w:rsidRPr="008D3B26">
              <w:rPr>
                <w:rFonts w:ascii="楷体_GB2312" w:eastAsia="楷体_GB2312" w:hAnsi="宋体" w:cs="宋体" w:hint="eastAsia"/>
                <w:b/>
                <w:bCs/>
                <w:kern w:val="0"/>
                <w:sz w:val="24"/>
                <w:szCs w:val="24"/>
              </w:rPr>
              <w:t>实验室安全：</w:t>
            </w:r>
          </w:p>
          <w:p w:rsidR="008D3B26" w:rsidRPr="008D3B26" w:rsidRDefault="008D3B26" w:rsidP="008D3B26">
            <w:pPr>
              <w:widowControl/>
              <w:spacing w:line="293" w:lineRule="atLeast"/>
              <w:ind w:left="720" w:hanging="720"/>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（1）</w:t>
            </w:r>
            <w:r w:rsidRPr="008D3B26">
              <w:rPr>
                <w:rFonts w:ascii="Times New Roman" w:eastAsia="楷体_GB2312" w:hAnsi="Times New Roman" w:cs="Times New Roman"/>
                <w:kern w:val="0"/>
                <w:sz w:val="14"/>
                <w:szCs w:val="14"/>
              </w:rPr>
              <w:t>   </w:t>
            </w:r>
            <w:r w:rsidRPr="008D3B26">
              <w:rPr>
                <w:rFonts w:ascii="楷体_GB2312" w:eastAsia="楷体_GB2312" w:hAnsi="宋体" w:cs="宋体" w:hint="eastAsia"/>
                <w:b/>
                <w:bCs/>
                <w:kern w:val="0"/>
                <w:sz w:val="24"/>
                <w:szCs w:val="24"/>
              </w:rPr>
              <w:t>实验结束后及时关闭水源，切断电源。</w:t>
            </w:r>
          </w:p>
          <w:p w:rsidR="008D3B26" w:rsidRPr="008D3B26" w:rsidRDefault="008D3B26" w:rsidP="008D3B26">
            <w:pPr>
              <w:widowControl/>
              <w:spacing w:line="293" w:lineRule="atLeast"/>
              <w:ind w:left="720" w:hanging="720"/>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（2）</w:t>
            </w:r>
            <w:r w:rsidRPr="008D3B26">
              <w:rPr>
                <w:rFonts w:ascii="Times New Roman" w:eastAsia="楷体_GB2312" w:hAnsi="Times New Roman" w:cs="Times New Roman"/>
                <w:kern w:val="0"/>
                <w:sz w:val="14"/>
                <w:szCs w:val="14"/>
              </w:rPr>
              <w:t>   </w:t>
            </w:r>
            <w:r w:rsidRPr="008D3B26">
              <w:rPr>
                <w:rFonts w:ascii="楷体_GB2312" w:eastAsia="楷体_GB2312" w:hAnsi="宋体" w:cs="宋体" w:hint="eastAsia"/>
                <w:b/>
                <w:bCs/>
                <w:kern w:val="0"/>
                <w:sz w:val="24"/>
                <w:szCs w:val="24"/>
              </w:rPr>
              <w:t>涉及挥发性有毒物质的实验在通风橱内操作。</w:t>
            </w:r>
          </w:p>
          <w:p w:rsidR="008D3B26" w:rsidRPr="008D3B26" w:rsidRDefault="008D3B26" w:rsidP="008D3B26">
            <w:pPr>
              <w:widowControl/>
              <w:spacing w:line="293" w:lineRule="atLeast"/>
              <w:ind w:left="720" w:hanging="720"/>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（3）</w:t>
            </w:r>
            <w:r w:rsidRPr="008D3B26">
              <w:rPr>
                <w:rFonts w:ascii="Times New Roman" w:eastAsia="楷体_GB2312" w:hAnsi="Times New Roman" w:cs="Times New Roman"/>
                <w:kern w:val="0"/>
                <w:sz w:val="14"/>
                <w:szCs w:val="14"/>
              </w:rPr>
              <w:t>   </w:t>
            </w:r>
            <w:r w:rsidRPr="008D3B26">
              <w:rPr>
                <w:rFonts w:ascii="楷体_GB2312" w:eastAsia="楷体_GB2312" w:hAnsi="宋体" w:cs="宋体" w:hint="eastAsia"/>
                <w:b/>
                <w:bCs/>
                <w:kern w:val="0"/>
                <w:sz w:val="24"/>
                <w:szCs w:val="24"/>
              </w:rPr>
              <w:t>不在实验室内喝水、吃东西。</w:t>
            </w:r>
          </w:p>
          <w:p w:rsidR="008D3B26" w:rsidRPr="008D3B26" w:rsidRDefault="008D3B26" w:rsidP="008D3B26">
            <w:pPr>
              <w:widowControl/>
              <w:spacing w:line="293" w:lineRule="atLeast"/>
              <w:ind w:left="360" w:hanging="360"/>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3．</w:t>
            </w:r>
            <w:r w:rsidRPr="008D3B26">
              <w:rPr>
                <w:rFonts w:ascii="Times New Roman" w:eastAsia="楷体_GB2312" w:hAnsi="Times New Roman" w:cs="Times New Roman"/>
                <w:kern w:val="0"/>
                <w:sz w:val="14"/>
                <w:szCs w:val="14"/>
              </w:rPr>
              <w:t> </w:t>
            </w:r>
            <w:r w:rsidRPr="008D3B26">
              <w:rPr>
                <w:rFonts w:ascii="楷体_GB2312" w:eastAsia="楷体_GB2312" w:hAnsi="宋体" w:cs="宋体" w:hint="eastAsia"/>
                <w:b/>
                <w:bCs/>
                <w:kern w:val="0"/>
                <w:sz w:val="24"/>
                <w:szCs w:val="24"/>
              </w:rPr>
              <w:t>实验报告</w:t>
            </w:r>
          </w:p>
          <w:p w:rsidR="008D3B26" w:rsidRPr="008D3B26" w:rsidRDefault="008D3B26" w:rsidP="008D3B26">
            <w:pPr>
              <w:widowControl/>
              <w:spacing w:line="293" w:lineRule="atLeast"/>
              <w:ind w:left="720" w:hanging="720"/>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（1）</w:t>
            </w:r>
            <w:r w:rsidRPr="008D3B26">
              <w:rPr>
                <w:rFonts w:ascii="Times New Roman" w:eastAsia="楷体_GB2312" w:hAnsi="Times New Roman" w:cs="Times New Roman"/>
                <w:kern w:val="0"/>
                <w:sz w:val="14"/>
                <w:szCs w:val="14"/>
              </w:rPr>
              <w:t>   </w:t>
            </w:r>
            <w:r w:rsidRPr="008D3B26">
              <w:rPr>
                <w:rFonts w:ascii="楷体_GB2312" w:eastAsia="楷体_GB2312" w:hAnsi="宋体" w:cs="宋体" w:hint="eastAsia"/>
                <w:b/>
                <w:bCs/>
                <w:kern w:val="0"/>
                <w:sz w:val="24"/>
                <w:szCs w:val="24"/>
              </w:rPr>
              <w:t>按照规定的时间和要求，完成实验报告并交实验教师批改。</w:t>
            </w:r>
          </w:p>
          <w:p w:rsidR="008D3B26" w:rsidRPr="008D3B26" w:rsidRDefault="008D3B26" w:rsidP="008D3B26">
            <w:pPr>
              <w:widowControl/>
              <w:spacing w:line="293" w:lineRule="atLeast"/>
              <w:ind w:left="720" w:hanging="720"/>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（2）</w:t>
            </w:r>
            <w:r w:rsidRPr="008D3B26">
              <w:rPr>
                <w:rFonts w:ascii="Times New Roman" w:eastAsia="楷体_GB2312" w:hAnsi="Times New Roman" w:cs="Times New Roman"/>
                <w:kern w:val="0"/>
                <w:sz w:val="14"/>
                <w:szCs w:val="14"/>
              </w:rPr>
              <w:t>   </w:t>
            </w:r>
            <w:r w:rsidRPr="008D3B26">
              <w:rPr>
                <w:rFonts w:ascii="楷体_GB2312" w:eastAsia="楷体_GB2312" w:hAnsi="宋体" w:cs="宋体" w:hint="eastAsia"/>
                <w:b/>
                <w:bCs/>
                <w:kern w:val="0"/>
                <w:sz w:val="24"/>
                <w:szCs w:val="24"/>
              </w:rPr>
              <w:t>尽量使用统一规格的实验报告本（每人两本）。实验报告应包括实验原理、实验步骤、结果和讨论、思考题等部分，还要附上实验预习报告以及实验过程中记录的原始数据和实验现象。</w:t>
            </w:r>
          </w:p>
          <w:p w:rsidR="008D3B26" w:rsidRPr="008D3B26" w:rsidRDefault="008D3B26" w:rsidP="008D3B26">
            <w:pPr>
              <w:widowControl/>
              <w:spacing w:line="293" w:lineRule="atLeast"/>
              <w:ind w:left="720" w:hanging="720"/>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（3）</w:t>
            </w:r>
            <w:r w:rsidRPr="008D3B26">
              <w:rPr>
                <w:rFonts w:ascii="Times New Roman" w:eastAsia="楷体_GB2312" w:hAnsi="Times New Roman" w:cs="Times New Roman"/>
                <w:kern w:val="0"/>
                <w:sz w:val="14"/>
                <w:szCs w:val="14"/>
              </w:rPr>
              <w:t>   </w:t>
            </w:r>
            <w:r w:rsidRPr="008D3B26">
              <w:rPr>
                <w:rFonts w:ascii="楷体_GB2312" w:eastAsia="楷体_GB2312" w:hAnsi="宋体" w:cs="宋体" w:hint="eastAsia"/>
                <w:b/>
                <w:bCs/>
                <w:kern w:val="0"/>
                <w:sz w:val="24"/>
                <w:szCs w:val="24"/>
              </w:rPr>
              <w:t>实验报告中的图表用电脑软件制作并打印，实验数据必须真实、有效。</w:t>
            </w:r>
          </w:p>
          <w:p w:rsidR="008D3B26" w:rsidRPr="008D3B26" w:rsidRDefault="008D3B26" w:rsidP="008D3B26">
            <w:pPr>
              <w:widowControl/>
              <w:spacing w:line="293" w:lineRule="atLeast"/>
              <w:ind w:left="360" w:hanging="360"/>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4．</w:t>
            </w:r>
            <w:r w:rsidRPr="008D3B26">
              <w:rPr>
                <w:rFonts w:ascii="Times New Roman" w:eastAsia="楷体_GB2312" w:hAnsi="Times New Roman" w:cs="Times New Roman"/>
                <w:kern w:val="0"/>
                <w:sz w:val="14"/>
                <w:szCs w:val="14"/>
              </w:rPr>
              <w:t> </w:t>
            </w:r>
            <w:r w:rsidRPr="008D3B26">
              <w:rPr>
                <w:rFonts w:ascii="楷体_GB2312" w:eastAsia="楷体_GB2312" w:hAnsi="宋体" w:cs="宋体" w:hint="eastAsia"/>
                <w:b/>
                <w:bCs/>
                <w:kern w:val="0"/>
                <w:sz w:val="24"/>
                <w:szCs w:val="24"/>
              </w:rPr>
              <w:t>成绩考评</w:t>
            </w:r>
          </w:p>
          <w:p w:rsidR="008D3B26" w:rsidRPr="008D3B26" w:rsidRDefault="008D3B26" w:rsidP="008D3B26">
            <w:pPr>
              <w:widowControl/>
              <w:spacing w:line="293" w:lineRule="atLeast"/>
              <w:ind w:left="720" w:hanging="720"/>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（1）</w:t>
            </w:r>
            <w:r w:rsidRPr="008D3B26">
              <w:rPr>
                <w:rFonts w:ascii="Times New Roman" w:eastAsia="楷体_GB2312" w:hAnsi="Times New Roman" w:cs="Times New Roman"/>
                <w:kern w:val="0"/>
                <w:sz w:val="14"/>
                <w:szCs w:val="14"/>
              </w:rPr>
              <w:t>   </w:t>
            </w:r>
            <w:r w:rsidRPr="008D3B26">
              <w:rPr>
                <w:rFonts w:ascii="楷体_GB2312" w:eastAsia="楷体_GB2312" w:hAnsi="宋体" w:cs="宋体" w:hint="eastAsia"/>
                <w:b/>
                <w:bCs/>
                <w:kern w:val="0"/>
                <w:sz w:val="24"/>
                <w:szCs w:val="24"/>
              </w:rPr>
              <w:t>根据学生的预习、实验操作、实验结果、实验报告、实验态度、实验能力等进行综合评价、确定实验课程的总成绩。</w:t>
            </w:r>
          </w:p>
          <w:p w:rsidR="008D3B26" w:rsidRPr="008D3B26" w:rsidRDefault="008D3B26" w:rsidP="008D3B26">
            <w:pPr>
              <w:widowControl/>
              <w:spacing w:line="293" w:lineRule="atLeast"/>
              <w:ind w:left="720" w:hanging="720"/>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（2）</w:t>
            </w:r>
            <w:r w:rsidRPr="008D3B26">
              <w:rPr>
                <w:rFonts w:ascii="Times New Roman" w:eastAsia="楷体_GB2312" w:hAnsi="Times New Roman" w:cs="Times New Roman"/>
                <w:kern w:val="0"/>
                <w:sz w:val="14"/>
                <w:szCs w:val="14"/>
              </w:rPr>
              <w:t>   </w:t>
            </w:r>
            <w:r w:rsidRPr="008D3B26">
              <w:rPr>
                <w:rFonts w:ascii="楷体_GB2312" w:eastAsia="楷体_GB2312" w:hAnsi="宋体" w:cs="宋体" w:hint="eastAsia"/>
                <w:b/>
                <w:bCs/>
                <w:kern w:val="0"/>
                <w:sz w:val="24"/>
                <w:szCs w:val="24"/>
              </w:rPr>
              <w:t>总评成绩中平时成绩占70~80%，期末考试成绩占20~30%。</w:t>
            </w:r>
          </w:p>
          <w:p w:rsidR="008D3B26" w:rsidRPr="008D3B26" w:rsidRDefault="008D3B26" w:rsidP="008D3B26">
            <w:pPr>
              <w:widowControl/>
              <w:spacing w:line="293" w:lineRule="atLeast"/>
              <w:ind w:left="720" w:hanging="720"/>
              <w:jc w:val="left"/>
              <w:rPr>
                <w:rFonts w:ascii="宋体" w:eastAsia="宋体" w:hAnsi="宋体" w:cs="宋体"/>
                <w:kern w:val="0"/>
                <w:sz w:val="24"/>
                <w:szCs w:val="24"/>
              </w:rPr>
            </w:pPr>
            <w:r w:rsidRPr="008D3B26">
              <w:rPr>
                <w:rFonts w:ascii="楷体_GB2312" w:eastAsia="楷体_GB2312" w:hAnsi="宋体" w:cs="宋体" w:hint="eastAsia"/>
                <w:kern w:val="0"/>
                <w:sz w:val="24"/>
                <w:szCs w:val="24"/>
              </w:rPr>
              <w:t>（3）</w:t>
            </w:r>
            <w:r w:rsidRPr="008D3B26">
              <w:rPr>
                <w:rFonts w:ascii="Times New Roman" w:eastAsia="楷体_GB2312" w:hAnsi="Times New Roman" w:cs="Times New Roman"/>
                <w:kern w:val="0"/>
                <w:sz w:val="14"/>
                <w:szCs w:val="14"/>
              </w:rPr>
              <w:t>    </w:t>
            </w:r>
            <w:r w:rsidRPr="008D3B26">
              <w:rPr>
                <w:rFonts w:ascii="楷体_GB2312" w:eastAsia="楷体_GB2312" w:hAnsi="宋体" w:cs="宋体" w:hint="eastAsia"/>
                <w:b/>
                <w:bCs/>
                <w:kern w:val="0"/>
                <w:sz w:val="24"/>
                <w:szCs w:val="24"/>
              </w:rPr>
              <w:t>学期期末实验课结束后，实验报告交回实验室集中保存。</w:t>
            </w:r>
          </w:p>
          <w:p w:rsidR="008D3B26" w:rsidRPr="008D3B26" w:rsidRDefault="008D3B26" w:rsidP="008D3B26">
            <w:pPr>
              <w:widowControl/>
              <w:jc w:val="left"/>
              <w:rPr>
                <w:rFonts w:ascii="宋体" w:eastAsia="宋体" w:hAnsi="宋体" w:cs="宋体"/>
                <w:kern w:val="0"/>
                <w:sz w:val="24"/>
                <w:szCs w:val="24"/>
              </w:rPr>
            </w:pPr>
            <w:r w:rsidRPr="008D3B26">
              <w:rPr>
                <w:rFonts w:ascii="宋体" w:eastAsia="宋体" w:hAnsi="宋体" w:cs="宋体" w:hint="eastAsia"/>
                <w:kern w:val="0"/>
                <w:sz w:val="28"/>
                <w:szCs w:val="28"/>
              </w:rPr>
              <w:t> </w:t>
            </w:r>
          </w:p>
        </w:tc>
      </w:tr>
      <w:tr w:rsidR="008D3B26" w:rsidRPr="008D3B26" w:rsidTr="008D3B26">
        <w:trPr>
          <w:trHeight w:val="567"/>
          <w:jc w:val="center"/>
        </w:trPr>
        <w:tc>
          <w:tcPr>
            <w:tcW w:w="949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D3B26" w:rsidRPr="008D3B26" w:rsidRDefault="008D3B26" w:rsidP="008D3B26">
            <w:pPr>
              <w:widowControl/>
              <w:jc w:val="left"/>
              <w:rPr>
                <w:rFonts w:ascii="宋体" w:eastAsia="宋体" w:hAnsi="宋体" w:cs="宋体"/>
                <w:kern w:val="0"/>
                <w:sz w:val="24"/>
                <w:szCs w:val="24"/>
              </w:rPr>
            </w:pPr>
            <w:r w:rsidRPr="008D3B26">
              <w:rPr>
                <w:rFonts w:ascii="黑体" w:eastAsia="黑体" w:hAnsi="黑体" w:cs="宋体" w:hint="eastAsia"/>
                <w:b/>
                <w:bCs/>
                <w:kern w:val="0"/>
                <w:sz w:val="28"/>
                <w:szCs w:val="28"/>
              </w:rPr>
              <w:t>课程内容及学时分配</w:t>
            </w:r>
          </w:p>
        </w:tc>
      </w:tr>
      <w:tr w:rsidR="008D3B26" w:rsidRPr="008D3B26" w:rsidTr="008D3B26">
        <w:trPr>
          <w:trHeight w:val="13041"/>
          <w:jc w:val="center"/>
        </w:trPr>
        <w:tc>
          <w:tcPr>
            <w:tcW w:w="949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D3B26" w:rsidRPr="008D3B26" w:rsidRDefault="008D3B26" w:rsidP="008D3B26">
            <w:pPr>
              <w:widowControl/>
              <w:ind w:left="360" w:hanging="360"/>
              <w:jc w:val="left"/>
              <w:rPr>
                <w:rFonts w:ascii="宋体" w:eastAsia="宋体" w:hAnsi="宋体" w:cs="宋体"/>
                <w:kern w:val="0"/>
                <w:sz w:val="24"/>
                <w:szCs w:val="24"/>
              </w:rPr>
            </w:pPr>
            <w:r w:rsidRPr="008D3B26">
              <w:rPr>
                <w:rFonts w:ascii="Times New Roman" w:eastAsia="宋体" w:hAnsi="Times New Roman" w:cs="Times New Roman"/>
                <w:kern w:val="0"/>
                <w:sz w:val="28"/>
                <w:szCs w:val="28"/>
              </w:rPr>
              <w:lastRenderedPageBreak/>
              <w:t>1.</w:t>
            </w:r>
            <w:r w:rsidRPr="008D3B26">
              <w:rPr>
                <w:rFonts w:ascii="Times New Roman" w:eastAsia="宋体" w:hAnsi="Times New Roman" w:cs="Times New Roman"/>
                <w:kern w:val="0"/>
                <w:sz w:val="14"/>
                <w:szCs w:val="14"/>
              </w:rPr>
              <w:t>     </w:t>
            </w:r>
            <w:r w:rsidRPr="008D3B26">
              <w:rPr>
                <w:rFonts w:ascii="宋体" w:eastAsia="宋体" w:hAnsi="宋体" w:cs="宋体" w:hint="eastAsia"/>
                <w:kern w:val="0"/>
                <w:sz w:val="28"/>
                <w:szCs w:val="28"/>
              </w:rPr>
              <w:t>列出课程主要章节的标题，在每个标题下写出主要内容的细目及学时数。</w:t>
            </w:r>
          </w:p>
          <w:p w:rsidR="008D3B26" w:rsidRPr="008D3B26" w:rsidRDefault="008D3B26" w:rsidP="008D3B26">
            <w:pPr>
              <w:widowControl/>
              <w:ind w:left="360" w:hanging="360"/>
              <w:jc w:val="left"/>
              <w:rPr>
                <w:rFonts w:ascii="宋体" w:eastAsia="宋体" w:hAnsi="宋体" w:cs="宋体"/>
                <w:kern w:val="0"/>
                <w:sz w:val="24"/>
                <w:szCs w:val="24"/>
              </w:rPr>
            </w:pPr>
            <w:r w:rsidRPr="008D3B26">
              <w:rPr>
                <w:rFonts w:ascii="Times New Roman" w:eastAsia="宋体" w:hAnsi="Times New Roman" w:cs="Times New Roman"/>
                <w:kern w:val="0"/>
                <w:sz w:val="28"/>
                <w:szCs w:val="28"/>
              </w:rPr>
              <w:t>2.</w:t>
            </w:r>
            <w:r w:rsidRPr="008D3B26">
              <w:rPr>
                <w:rFonts w:ascii="Times New Roman" w:eastAsia="宋体" w:hAnsi="Times New Roman" w:cs="Times New Roman"/>
                <w:kern w:val="0"/>
                <w:sz w:val="14"/>
                <w:szCs w:val="14"/>
              </w:rPr>
              <w:t>     </w:t>
            </w:r>
            <w:r w:rsidRPr="008D3B26">
              <w:rPr>
                <w:rFonts w:ascii="宋体" w:eastAsia="宋体" w:hAnsi="宋体" w:cs="宋体" w:hint="eastAsia"/>
                <w:kern w:val="0"/>
                <w:sz w:val="28"/>
                <w:szCs w:val="28"/>
              </w:rPr>
              <w:t>各教学环节（习题、实验、课堂讨论、写作、社会调查、测验、考试）的内容和时数。</w:t>
            </w:r>
          </w:p>
          <w:p w:rsidR="008D3B26" w:rsidRPr="008D3B26" w:rsidRDefault="008D3B26" w:rsidP="008D3B26">
            <w:pPr>
              <w:widowControl/>
              <w:ind w:left="360" w:hanging="360"/>
              <w:jc w:val="left"/>
              <w:rPr>
                <w:rFonts w:ascii="宋体" w:eastAsia="宋体" w:hAnsi="宋体" w:cs="宋体"/>
                <w:kern w:val="0"/>
                <w:sz w:val="24"/>
                <w:szCs w:val="24"/>
              </w:rPr>
            </w:pPr>
            <w:r w:rsidRPr="008D3B26">
              <w:rPr>
                <w:rFonts w:ascii="Times New Roman" w:eastAsia="宋体" w:hAnsi="Times New Roman" w:cs="Times New Roman"/>
                <w:kern w:val="0"/>
                <w:sz w:val="28"/>
                <w:szCs w:val="28"/>
              </w:rPr>
              <w:t>3.</w:t>
            </w:r>
            <w:r w:rsidRPr="008D3B26">
              <w:rPr>
                <w:rFonts w:ascii="Times New Roman" w:eastAsia="宋体" w:hAnsi="Times New Roman" w:cs="Times New Roman"/>
                <w:kern w:val="0"/>
                <w:sz w:val="14"/>
                <w:szCs w:val="14"/>
              </w:rPr>
              <w:t>     </w:t>
            </w:r>
            <w:r w:rsidRPr="008D3B26">
              <w:rPr>
                <w:rFonts w:ascii="宋体" w:eastAsia="宋体" w:hAnsi="宋体" w:cs="宋体" w:hint="eastAsia"/>
                <w:kern w:val="0"/>
                <w:sz w:val="28"/>
                <w:szCs w:val="28"/>
              </w:rPr>
              <w:t>实验课程要详细列出每个实验的名称、内容、学时数、实验性质（验证性、综合性、设计性）、实验类别（选做、必做）和实验的分组情况等。</w:t>
            </w:r>
          </w:p>
          <w:p w:rsidR="008D3B26" w:rsidRPr="008D3B26" w:rsidRDefault="008D3B26" w:rsidP="008D3B26">
            <w:pPr>
              <w:widowControl/>
              <w:ind w:left="360" w:hanging="360"/>
              <w:jc w:val="left"/>
              <w:rPr>
                <w:rFonts w:ascii="宋体" w:eastAsia="宋体" w:hAnsi="宋体" w:cs="宋体"/>
                <w:kern w:val="0"/>
                <w:sz w:val="24"/>
                <w:szCs w:val="24"/>
              </w:rPr>
            </w:pPr>
            <w:r w:rsidRPr="008D3B26">
              <w:rPr>
                <w:rFonts w:ascii="宋体" w:eastAsia="宋体" w:hAnsi="宋体" w:cs="宋体" w:hint="eastAsia"/>
                <w:kern w:val="0"/>
                <w:sz w:val="28"/>
                <w:szCs w:val="28"/>
              </w:rPr>
              <w:t>4.</w:t>
            </w:r>
            <w:r w:rsidRPr="008D3B26">
              <w:rPr>
                <w:rFonts w:ascii="Times New Roman" w:eastAsia="宋体" w:hAnsi="Times New Roman" w:cs="Times New Roman"/>
                <w:kern w:val="0"/>
                <w:sz w:val="14"/>
                <w:szCs w:val="14"/>
              </w:rPr>
              <w:t>  </w:t>
            </w:r>
            <w:r w:rsidRPr="008D3B26">
              <w:rPr>
                <w:rFonts w:ascii="宋体" w:eastAsia="宋体" w:hAnsi="宋体" w:cs="宋体" w:hint="eastAsia"/>
                <w:kern w:val="0"/>
                <w:sz w:val="28"/>
                <w:szCs w:val="28"/>
              </w:rPr>
              <w:t>实践教学课程要写出相应的时间、地点、方式、教学内容等。</w:t>
            </w:r>
          </w:p>
          <w:p w:rsidR="008D3B26" w:rsidRPr="008D3B26" w:rsidRDefault="008D3B26" w:rsidP="008D3B26">
            <w:pPr>
              <w:widowControl/>
              <w:jc w:val="left"/>
              <w:rPr>
                <w:rFonts w:ascii="宋体" w:eastAsia="宋体" w:hAnsi="宋体" w:cs="宋体"/>
                <w:kern w:val="0"/>
                <w:sz w:val="24"/>
                <w:szCs w:val="24"/>
              </w:rPr>
            </w:pPr>
            <w:r w:rsidRPr="008D3B26">
              <w:rPr>
                <w:rFonts w:ascii="Times New Roman" w:eastAsia="宋体" w:hAnsi="Times New Roman" w:cs="Times New Roman"/>
                <w:kern w:val="0"/>
                <w:sz w:val="28"/>
                <w:szCs w:val="28"/>
              </w:rPr>
              <w:t> </w:t>
            </w:r>
          </w:p>
          <w:p w:rsidR="008D3B26" w:rsidRPr="008D3B26" w:rsidRDefault="008D3B26" w:rsidP="008D3B26">
            <w:pPr>
              <w:widowControl/>
              <w:spacing w:line="293" w:lineRule="atLeast"/>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课程内容：理解各个实验的原理；掌握实验步骤和操作方法；掌握相关仪器的使用方法；能够使用电脑软件正确处理实验数据和分析实验结果。该课程将理论知识与具体实践相结合，将基本实验技能和正规科研训练相结合，注重培养学生查找参考资料、操作实验仪器、设计实验步骤、分析实验结果、撰写科研报告等多方面的综合能力。通过该课程的学习，能够加深学生对环境中化学物质的迁移、转化和归宿等理论知识的理解，使学生掌握环境化学研究的基本实验技能和方法，着力培养学生理论联系实际以及分析问题和解决问题的能力。</w:t>
            </w:r>
          </w:p>
          <w:p w:rsidR="008D3B26" w:rsidRPr="008D3B26" w:rsidRDefault="008D3B26" w:rsidP="008D3B26">
            <w:pPr>
              <w:widowControl/>
              <w:spacing w:line="293" w:lineRule="atLeast"/>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实验</w:t>
            </w:r>
            <w:proofErr w:type="gramStart"/>
            <w:r w:rsidRPr="008D3B26">
              <w:rPr>
                <w:rFonts w:ascii="楷体_GB2312" w:eastAsia="楷体_GB2312" w:hAnsi="宋体" w:cs="宋体" w:hint="eastAsia"/>
                <w:b/>
                <w:bCs/>
                <w:kern w:val="0"/>
                <w:sz w:val="24"/>
                <w:szCs w:val="24"/>
              </w:rPr>
              <w:t>一</w:t>
            </w:r>
            <w:proofErr w:type="gramEnd"/>
            <w:r w:rsidRPr="008D3B26">
              <w:rPr>
                <w:rFonts w:ascii="楷体_GB2312" w:eastAsia="楷体_GB2312" w:hAnsi="宋体" w:cs="宋体" w:hint="eastAsia"/>
                <w:b/>
                <w:bCs/>
                <w:kern w:val="0"/>
                <w:sz w:val="24"/>
                <w:szCs w:val="24"/>
              </w:rPr>
              <w:t>    </w:t>
            </w:r>
            <w:r w:rsidRPr="008D3B26">
              <w:rPr>
                <w:rFonts w:ascii="楷体_GB2312" w:eastAsia="楷体_GB2312" w:hAnsi="宋体" w:cs="宋体" w:hint="eastAsia"/>
                <w:b/>
                <w:bCs/>
                <w:kern w:val="0"/>
                <w:sz w:val="24"/>
                <w:szCs w:val="24"/>
              </w:rPr>
              <w:t>土壤脲酶活性测定</w:t>
            </w:r>
          </w:p>
          <w:p w:rsidR="008D3B26" w:rsidRPr="008D3B26" w:rsidRDefault="008D3B26" w:rsidP="008D3B26">
            <w:pPr>
              <w:widowControl/>
              <w:spacing w:line="293" w:lineRule="atLeast"/>
              <w:ind w:firstLine="482"/>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脲酶能够催化尿素(CO(NH2)2)水解生成氨(NH3)和二氧化碳(CO2)。土壤脲酶</w:t>
            </w:r>
            <w:proofErr w:type="gramStart"/>
            <w:r w:rsidRPr="008D3B26">
              <w:rPr>
                <w:rFonts w:ascii="楷体_GB2312" w:eastAsia="楷体_GB2312" w:hAnsi="宋体" w:cs="宋体" w:hint="eastAsia"/>
                <w:b/>
                <w:bCs/>
                <w:kern w:val="0"/>
                <w:sz w:val="24"/>
                <w:szCs w:val="24"/>
              </w:rPr>
              <w:t>活性是</w:t>
            </w:r>
            <w:proofErr w:type="gramEnd"/>
            <w:r w:rsidRPr="008D3B26">
              <w:rPr>
                <w:rFonts w:ascii="楷体_GB2312" w:eastAsia="楷体_GB2312" w:hAnsi="宋体" w:cs="宋体" w:hint="eastAsia"/>
                <w:b/>
                <w:bCs/>
                <w:kern w:val="0"/>
                <w:sz w:val="24"/>
                <w:szCs w:val="24"/>
              </w:rPr>
              <w:t>代表土壤微生物活性的重要指标之一，对于土壤的毒理学评价具有重要意义。本实验通过测定分解释放出的NH3确定土壤脲酶的活性。</w:t>
            </w:r>
          </w:p>
          <w:p w:rsidR="008D3B26" w:rsidRPr="008D3B26" w:rsidRDefault="008D3B26" w:rsidP="008D3B26">
            <w:pPr>
              <w:widowControl/>
              <w:spacing w:line="293" w:lineRule="atLeast"/>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实验二</w:t>
            </w:r>
            <w:r w:rsidRPr="008D3B26">
              <w:rPr>
                <w:rFonts w:ascii="楷体_GB2312" w:eastAsia="楷体_GB2312" w:hAnsi="宋体" w:cs="宋体" w:hint="eastAsia"/>
                <w:b/>
                <w:bCs/>
                <w:kern w:val="0"/>
                <w:sz w:val="24"/>
                <w:szCs w:val="24"/>
              </w:rPr>
              <w:t>    </w:t>
            </w:r>
            <w:r w:rsidRPr="008D3B26">
              <w:rPr>
                <w:rFonts w:ascii="楷体_GB2312" w:eastAsia="楷体_GB2312" w:hAnsi="宋体" w:cs="宋体" w:hint="eastAsia"/>
                <w:b/>
                <w:bCs/>
                <w:kern w:val="0"/>
                <w:sz w:val="24"/>
                <w:szCs w:val="24"/>
              </w:rPr>
              <w:t>土壤的阳离子交换量</w:t>
            </w:r>
          </w:p>
          <w:p w:rsidR="008D3B26" w:rsidRPr="008D3B26" w:rsidRDefault="008D3B26" w:rsidP="008D3B26">
            <w:pPr>
              <w:widowControl/>
              <w:spacing w:line="293" w:lineRule="atLeast"/>
              <w:ind w:firstLine="482"/>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土壤具有一定的离子交换能力，土壤中的阳离子可以被水溶液中的某些阳离子交换。土壤对重金属离子的交换、吸附和络合是重金属在土壤中积累的重要机理。本实验通过间接滴定测定土壤的阳离子交换量，方法简便易行。</w:t>
            </w:r>
          </w:p>
          <w:p w:rsidR="008D3B26" w:rsidRPr="008D3B26" w:rsidRDefault="008D3B26" w:rsidP="008D3B26">
            <w:pPr>
              <w:widowControl/>
              <w:spacing w:line="293" w:lineRule="atLeast"/>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实验三</w:t>
            </w:r>
            <w:r w:rsidRPr="008D3B26">
              <w:rPr>
                <w:rFonts w:ascii="楷体_GB2312" w:eastAsia="楷体_GB2312" w:hAnsi="宋体" w:cs="宋体" w:hint="eastAsia"/>
                <w:b/>
                <w:bCs/>
                <w:kern w:val="0"/>
                <w:sz w:val="24"/>
                <w:szCs w:val="24"/>
              </w:rPr>
              <w:t>    </w:t>
            </w:r>
            <w:r w:rsidRPr="008D3B26">
              <w:rPr>
                <w:rFonts w:ascii="楷体_GB2312" w:eastAsia="楷体_GB2312" w:hAnsi="宋体" w:cs="宋体" w:hint="eastAsia"/>
                <w:b/>
                <w:bCs/>
                <w:kern w:val="0"/>
                <w:sz w:val="24"/>
                <w:szCs w:val="24"/>
              </w:rPr>
              <w:t>天然水中Cr(</w:t>
            </w:r>
            <w:r w:rsidRPr="008D3B26">
              <w:rPr>
                <w:rFonts w:ascii="宋体" w:eastAsia="宋体" w:hAnsi="宋体" w:cs="宋体"/>
                <w:b/>
                <w:bCs/>
                <w:kern w:val="0"/>
                <w:sz w:val="24"/>
                <w:szCs w:val="24"/>
              </w:rPr>
              <w:t>Ⅲ</w:t>
            </w:r>
            <w:r w:rsidRPr="008D3B26">
              <w:rPr>
                <w:rFonts w:ascii="楷体_GB2312" w:eastAsia="楷体_GB2312" w:hAnsi="宋体" w:cs="宋体" w:hint="eastAsia"/>
                <w:b/>
                <w:bCs/>
                <w:kern w:val="0"/>
                <w:sz w:val="24"/>
                <w:szCs w:val="24"/>
              </w:rPr>
              <w:t>)的沉积曲线</w:t>
            </w:r>
          </w:p>
          <w:p w:rsidR="008D3B26" w:rsidRPr="008D3B26" w:rsidRDefault="008D3B26" w:rsidP="008D3B26">
            <w:pPr>
              <w:widowControl/>
              <w:spacing w:line="293" w:lineRule="atLeast"/>
              <w:ind w:firstLine="482"/>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环境中的铬(Cr)主要以三价铬(Cr(Ⅲ))形式存在，废水中的Cr(Ⅲ)形成沉淀沉积，是环境中Cr的主要自净和归宿过程。本实验通过改变加入Cr(Ⅲ)的量，研究使天然水中Cr(Ⅲ)形成沉淀所需的最低浓度。</w:t>
            </w:r>
          </w:p>
          <w:p w:rsidR="008D3B26" w:rsidRPr="008D3B26" w:rsidRDefault="008D3B26" w:rsidP="008D3B26">
            <w:pPr>
              <w:widowControl/>
              <w:spacing w:line="293" w:lineRule="atLeast"/>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实验四</w:t>
            </w:r>
            <w:r w:rsidRPr="008D3B26">
              <w:rPr>
                <w:rFonts w:ascii="楷体_GB2312" w:eastAsia="楷体_GB2312" w:hAnsi="宋体" w:cs="宋体" w:hint="eastAsia"/>
                <w:b/>
                <w:bCs/>
                <w:kern w:val="0"/>
                <w:sz w:val="24"/>
                <w:szCs w:val="24"/>
              </w:rPr>
              <w:t>    </w:t>
            </w:r>
            <w:r w:rsidRPr="008D3B26">
              <w:rPr>
                <w:rFonts w:ascii="楷体_GB2312" w:eastAsia="楷体_GB2312" w:hAnsi="宋体" w:cs="宋体" w:hint="eastAsia"/>
                <w:b/>
                <w:bCs/>
                <w:kern w:val="0"/>
                <w:sz w:val="24"/>
                <w:szCs w:val="24"/>
              </w:rPr>
              <w:t>土壤中</w:t>
            </w:r>
            <w:proofErr w:type="gramStart"/>
            <w:r w:rsidRPr="008D3B26">
              <w:rPr>
                <w:rFonts w:ascii="楷体_GB2312" w:eastAsia="楷体_GB2312" w:hAnsi="宋体" w:cs="宋体" w:hint="eastAsia"/>
                <w:b/>
                <w:bCs/>
                <w:kern w:val="0"/>
                <w:sz w:val="24"/>
                <w:szCs w:val="24"/>
              </w:rPr>
              <w:t>酚</w:t>
            </w:r>
            <w:proofErr w:type="gramEnd"/>
            <w:r w:rsidRPr="008D3B26">
              <w:rPr>
                <w:rFonts w:ascii="楷体_GB2312" w:eastAsia="楷体_GB2312" w:hAnsi="宋体" w:cs="宋体" w:hint="eastAsia"/>
                <w:b/>
                <w:bCs/>
                <w:kern w:val="0"/>
                <w:sz w:val="24"/>
                <w:szCs w:val="24"/>
              </w:rPr>
              <w:t>的转化强度</w:t>
            </w:r>
          </w:p>
          <w:p w:rsidR="008D3B26" w:rsidRPr="008D3B26" w:rsidRDefault="008D3B26" w:rsidP="008D3B26">
            <w:pPr>
              <w:widowControl/>
              <w:spacing w:line="293" w:lineRule="atLeast"/>
              <w:ind w:firstLine="482"/>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土壤中存在大量活跃的微生物和原生动物，这些微型生物可以通过代谢过程分解土壤中的有机物。</w:t>
            </w:r>
            <w:proofErr w:type="gramStart"/>
            <w:r w:rsidRPr="008D3B26">
              <w:rPr>
                <w:rFonts w:ascii="楷体_GB2312" w:eastAsia="楷体_GB2312" w:hAnsi="宋体" w:cs="宋体" w:hint="eastAsia"/>
                <w:b/>
                <w:bCs/>
                <w:kern w:val="0"/>
                <w:sz w:val="24"/>
                <w:szCs w:val="24"/>
              </w:rPr>
              <w:t>酚</w:t>
            </w:r>
            <w:proofErr w:type="gramEnd"/>
            <w:r w:rsidRPr="008D3B26">
              <w:rPr>
                <w:rFonts w:ascii="楷体_GB2312" w:eastAsia="楷体_GB2312" w:hAnsi="宋体" w:cs="宋体" w:hint="eastAsia"/>
                <w:b/>
                <w:bCs/>
                <w:kern w:val="0"/>
                <w:sz w:val="24"/>
                <w:szCs w:val="24"/>
              </w:rPr>
              <w:t>是一类重要的污染物，在微生物的作用下可以分解为水(H2O)和二氧化碳(CO2)。本实验测定了新鲜土壤中</w:t>
            </w:r>
            <w:proofErr w:type="gramStart"/>
            <w:r w:rsidRPr="008D3B26">
              <w:rPr>
                <w:rFonts w:ascii="楷体_GB2312" w:eastAsia="楷体_GB2312" w:hAnsi="宋体" w:cs="宋体" w:hint="eastAsia"/>
                <w:b/>
                <w:bCs/>
                <w:kern w:val="0"/>
                <w:sz w:val="24"/>
                <w:szCs w:val="24"/>
              </w:rPr>
              <w:t>酚</w:t>
            </w:r>
            <w:proofErr w:type="gramEnd"/>
            <w:r w:rsidRPr="008D3B26">
              <w:rPr>
                <w:rFonts w:ascii="楷体_GB2312" w:eastAsia="楷体_GB2312" w:hAnsi="宋体" w:cs="宋体" w:hint="eastAsia"/>
                <w:b/>
                <w:bCs/>
                <w:kern w:val="0"/>
                <w:sz w:val="24"/>
                <w:szCs w:val="24"/>
              </w:rPr>
              <w:t>的转化强度。</w:t>
            </w:r>
          </w:p>
          <w:p w:rsidR="008D3B26" w:rsidRPr="008D3B26" w:rsidRDefault="008D3B26" w:rsidP="008D3B26">
            <w:pPr>
              <w:widowControl/>
              <w:spacing w:line="293" w:lineRule="atLeast"/>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实验五</w:t>
            </w:r>
            <w:r w:rsidRPr="008D3B26">
              <w:rPr>
                <w:rFonts w:ascii="楷体_GB2312" w:eastAsia="楷体_GB2312" w:hAnsi="宋体" w:cs="宋体" w:hint="eastAsia"/>
                <w:b/>
                <w:bCs/>
                <w:kern w:val="0"/>
                <w:sz w:val="24"/>
                <w:szCs w:val="24"/>
              </w:rPr>
              <w:t>    </w:t>
            </w:r>
            <w:r w:rsidRPr="008D3B26">
              <w:rPr>
                <w:rFonts w:ascii="楷体_GB2312" w:eastAsia="楷体_GB2312" w:hAnsi="宋体" w:cs="宋体" w:hint="eastAsia"/>
                <w:b/>
                <w:bCs/>
                <w:kern w:val="0"/>
                <w:sz w:val="24"/>
                <w:szCs w:val="24"/>
              </w:rPr>
              <w:t>铜对辣根过氧化物酶活性的影响</w:t>
            </w:r>
          </w:p>
          <w:p w:rsidR="008D3B26" w:rsidRPr="008D3B26" w:rsidRDefault="008D3B26" w:rsidP="008D3B26">
            <w:pPr>
              <w:widowControl/>
              <w:spacing w:line="293" w:lineRule="atLeast"/>
              <w:ind w:firstLine="482"/>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辣根过氧化物酶(HRP)是一种重要的分析试剂，具有重要的工业用途，还可以催化过氧化氢(H2O2)氧化废水中的酚类和芳香胺类污染物。重金属等有毒物质可以抑制酶的活性，使酶促反应速率减小。本实验利用酶标仪测定了铜(Cu)对HRP活性的影响。</w:t>
            </w:r>
          </w:p>
          <w:p w:rsidR="008D3B26" w:rsidRPr="008D3B26" w:rsidRDefault="008D3B26" w:rsidP="008D3B26">
            <w:pPr>
              <w:widowControl/>
              <w:spacing w:line="293" w:lineRule="atLeast"/>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实验六</w:t>
            </w:r>
            <w:r w:rsidRPr="008D3B26">
              <w:rPr>
                <w:rFonts w:ascii="楷体_GB2312" w:eastAsia="楷体_GB2312" w:hAnsi="宋体" w:cs="宋体" w:hint="eastAsia"/>
                <w:b/>
                <w:bCs/>
                <w:kern w:val="0"/>
                <w:sz w:val="24"/>
                <w:szCs w:val="24"/>
              </w:rPr>
              <w:t>    </w:t>
            </w:r>
            <w:r w:rsidRPr="008D3B26">
              <w:rPr>
                <w:rFonts w:ascii="楷体_GB2312" w:eastAsia="楷体_GB2312" w:hAnsi="宋体" w:cs="宋体" w:hint="eastAsia"/>
                <w:b/>
                <w:bCs/>
                <w:kern w:val="0"/>
                <w:sz w:val="24"/>
                <w:szCs w:val="24"/>
              </w:rPr>
              <w:t>底质的耗氧</w:t>
            </w:r>
          </w:p>
          <w:p w:rsidR="008D3B26" w:rsidRPr="008D3B26" w:rsidRDefault="008D3B26" w:rsidP="008D3B26">
            <w:pPr>
              <w:widowControl/>
              <w:spacing w:line="293" w:lineRule="atLeast"/>
              <w:ind w:firstLine="482"/>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水体的溶解氧(DO)是水质监测的一项重要指标，溶解氧的消耗，主要受水体中生物和有机物的影响。水体底质中含有大量微型生物并且吸附了大量的有机物。本实验利用溶</w:t>
            </w:r>
            <w:r w:rsidRPr="008D3B26">
              <w:rPr>
                <w:rFonts w:ascii="楷体_GB2312" w:eastAsia="楷体_GB2312" w:hAnsi="宋体" w:cs="宋体" w:hint="eastAsia"/>
                <w:b/>
                <w:bCs/>
                <w:kern w:val="0"/>
                <w:sz w:val="24"/>
                <w:szCs w:val="24"/>
              </w:rPr>
              <w:lastRenderedPageBreak/>
              <w:t>氧仪测定了底质的耗氧速率。</w:t>
            </w:r>
          </w:p>
          <w:p w:rsidR="008D3B26" w:rsidRPr="008D3B26" w:rsidRDefault="008D3B26" w:rsidP="008D3B26">
            <w:pPr>
              <w:widowControl/>
              <w:spacing w:line="293" w:lineRule="atLeast"/>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实验七</w:t>
            </w:r>
            <w:r w:rsidRPr="008D3B26">
              <w:rPr>
                <w:rFonts w:ascii="楷体_GB2312" w:eastAsia="楷体_GB2312" w:hAnsi="宋体" w:cs="宋体" w:hint="eastAsia"/>
                <w:b/>
                <w:bCs/>
                <w:kern w:val="0"/>
                <w:sz w:val="24"/>
                <w:szCs w:val="24"/>
              </w:rPr>
              <w:t>    </w:t>
            </w:r>
            <w:r w:rsidRPr="008D3B26">
              <w:rPr>
                <w:rFonts w:ascii="楷体_GB2312" w:eastAsia="楷体_GB2312" w:hAnsi="宋体" w:cs="宋体" w:hint="eastAsia"/>
                <w:b/>
                <w:bCs/>
                <w:kern w:val="0"/>
                <w:sz w:val="24"/>
                <w:szCs w:val="24"/>
              </w:rPr>
              <w:t>水中苯系物的挥发速率</w:t>
            </w:r>
          </w:p>
          <w:p w:rsidR="008D3B26" w:rsidRPr="008D3B26" w:rsidRDefault="008D3B26" w:rsidP="008D3B26">
            <w:pPr>
              <w:widowControl/>
              <w:spacing w:line="293" w:lineRule="atLeast"/>
              <w:ind w:firstLine="482"/>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苯系物是一类较易挥发的污染物，挥发是水体中的苯系污染物的重要的环境化学行为。水中有机污染物的挥发符合一级动力学方程，挥发速率大小受到多种因素的影响。本实验测定了苯系物的挥发速率常数，研究了影响挥发速率的影响因素。</w:t>
            </w:r>
          </w:p>
          <w:p w:rsidR="008D3B26" w:rsidRPr="008D3B26" w:rsidRDefault="008D3B26" w:rsidP="008D3B26">
            <w:pPr>
              <w:widowControl/>
              <w:spacing w:line="293" w:lineRule="atLeast"/>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实验八</w:t>
            </w:r>
            <w:r w:rsidRPr="008D3B26">
              <w:rPr>
                <w:rFonts w:ascii="楷体_GB2312" w:eastAsia="楷体_GB2312" w:hAnsi="宋体" w:cs="宋体" w:hint="eastAsia"/>
                <w:b/>
                <w:bCs/>
                <w:kern w:val="0"/>
                <w:sz w:val="24"/>
                <w:szCs w:val="24"/>
              </w:rPr>
              <w:t>    </w:t>
            </w:r>
            <w:r w:rsidRPr="008D3B26">
              <w:rPr>
                <w:rFonts w:ascii="楷体_GB2312" w:eastAsia="楷体_GB2312" w:hAnsi="宋体" w:cs="宋体" w:hint="eastAsia"/>
                <w:b/>
                <w:bCs/>
                <w:kern w:val="0"/>
                <w:sz w:val="24"/>
                <w:szCs w:val="24"/>
              </w:rPr>
              <w:t>对二甲苯、</w:t>
            </w:r>
            <w:proofErr w:type="gramStart"/>
            <w:r w:rsidRPr="008D3B26">
              <w:rPr>
                <w:rFonts w:ascii="楷体_GB2312" w:eastAsia="楷体_GB2312" w:hAnsi="宋体" w:cs="宋体" w:hint="eastAsia"/>
                <w:b/>
                <w:bCs/>
                <w:kern w:val="0"/>
                <w:sz w:val="24"/>
                <w:szCs w:val="24"/>
              </w:rPr>
              <w:t>萘</w:t>
            </w:r>
            <w:proofErr w:type="gramEnd"/>
            <w:r w:rsidRPr="008D3B26">
              <w:rPr>
                <w:rFonts w:ascii="楷体_GB2312" w:eastAsia="楷体_GB2312" w:hAnsi="宋体" w:cs="宋体" w:hint="eastAsia"/>
                <w:b/>
                <w:bCs/>
                <w:kern w:val="0"/>
                <w:sz w:val="24"/>
                <w:szCs w:val="24"/>
              </w:rPr>
              <w:t>的辛醇-水分配系数的测定</w:t>
            </w:r>
          </w:p>
          <w:p w:rsidR="008D3B26" w:rsidRPr="008D3B26" w:rsidRDefault="008D3B26" w:rsidP="008D3B26">
            <w:pPr>
              <w:widowControl/>
              <w:spacing w:line="293" w:lineRule="atLeast"/>
              <w:ind w:firstLine="482"/>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正辛醇的结构和性质与生物体内的碳水化合物和脂肪类似，因此可以用正辛醇-水系统模拟研究生物-水系统。有机物的正辛醇-水分配系数(</w:t>
            </w:r>
            <w:proofErr w:type="spellStart"/>
            <w:r w:rsidRPr="008D3B26">
              <w:rPr>
                <w:rFonts w:ascii="楷体_GB2312" w:eastAsia="楷体_GB2312" w:hAnsi="宋体" w:cs="宋体" w:hint="eastAsia"/>
                <w:b/>
                <w:bCs/>
                <w:kern w:val="0"/>
                <w:sz w:val="24"/>
                <w:szCs w:val="24"/>
              </w:rPr>
              <w:t>Kow</w:t>
            </w:r>
            <w:proofErr w:type="spellEnd"/>
            <w:r w:rsidRPr="008D3B26">
              <w:rPr>
                <w:rFonts w:ascii="楷体_GB2312" w:eastAsia="楷体_GB2312" w:hAnsi="宋体" w:cs="宋体" w:hint="eastAsia"/>
                <w:b/>
                <w:bCs/>
                <w:kern w:val="0"/>
                <w:sz w:val="24"/>
                <w:szCs w:val="24"/>
              </w:rPr>
              <w:t>)是其重要的理化性质指标，与其生物活性和环境化学性质密切相关，在风险评价中具有重要意义。本实验测定了二甲苯和</w:t>
            </w:r>
            <w:proofErr w:type="gramStart"/>
            <w:r w:rsidRPr="008D3B26">
              <w:rPr>
                <w:rFonts w:ascii="楷体_GB2312" w:eastAsia="楷体_GB2312" w:hAnsi="宋体" w:cs="宋体" w:hint="eastAsia"/>
                <w:b/>
                <w:bCs/>
                <w:kern w:val="0"/>
                <w:sz w:val="24"/>
                <w:szCs w:val="24"/>
              </w:rPr>
              <w:t>萘</w:t>
            </w:r>
            <w:proofErr w:type="gramEnd"/>
            <w:r w:rsidRPr="008D3B26">
              <w:rPr>
                <w:rFonts w:ascii="楷体_GB2312" w:eastAsia="楷体_GB2312" w:hAnsi="宋体" w:cs="宋体" w:hint="eastAsia"/>
                <w:b/>
                <w:bCs/>
                <w:kern w:val="0"/>
                <w:sz w:val="24"/>
                <w:szCs w:val="24"/>
              </w:rPr>
              <w:t>的</w:t>
            </w:r>
            <w:proofErr w:type="spellStart"/>
            <w:r w:rsidRPr="008D3B26">
              <w:rPr>
                <w:rFonts w:ascii="楷体_GB2312" w:eastAsia="楷体_GB2312" w:hAnsi="宋体" w:cs="宋体" w:hint="eastAsia"/>
                <w:b/>
                <w:bCs/>
                <w:kern w:val="0"/>
                <w:sz w:val="24"/>
                <w:szCs w:val="24"/>
              </w:rPr>
              <w:t>Kow</w:t>
            </w:r>
            <w:proofErr w:type="spellEnd"/>
            <w:r w:rsidRPr="008D3B26">
              <w:rPr>
                <w:rFonts w:ascii="楷体_GB2312" w:eastAsia="楷体_GB2312" w:hAnsi="宋体" w:cs="宋体" w:hint="eastAsia"/>
                <w:b/>
                <w:bCs/>
                <w:kern w:val="0"/>
                <w:sz w:val="24"/>
                <w:szCs w:val="24"/>
              </w:rPr>
              <w:t>值。</w:t>
            </w:r>
          </w:p>
          <w:p w:rsidR="008D3B26" w:rsidRPr="008D3B26" w:rsidRDefault="008D3B26" w:rsidP="008D3B26">
            <w:pPr>
              <w:widowControl/>
              <w:spacing w:line="293" w:lineRule="atLeast"/>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实验九</w:t>
            </w:r>
            <w:r w:rsidRPr="008D3B26">
              <w:rPr>
                <w:rFonts w:ascii="楷体_GB2312" w:eastAsia="楷体_GB2312" w:hAnsi="宋体" w:cs="宋体" w:hint="eastAsia"/>
                <w:b/>
                <w:bCs/>
                <w:kern w:val="0"/>
                <w:sz w:val="24"/>
                <w:szCs w:val="24"/>
              </w:rPr>
              <w:t>    </w:t>
            </w:r>
            <w:r w:rsidRPr="008D3B26">
              <w:rPr>
                <w:rFonts w:ascii="楷体_GB2312" w:eastAsia="楷体_GB2312" w:hAnsi="宋体" w:cs="宋体" w:hint="eastAsia"/>
                <w:b/>
                <w:bCs/>
                <w:kern w:val="0"/>
                <w:sz w:val="24"/>
                <w:szCs w:val="24"/>
              </w:rPr>
              <w:t>土壤对铜的吸附</w:t>
            </w:r>
          </w:p>
          <w:p w:rsidR="008D3B26" w:rsidRPr="008D3B26" w:rsidRDefault="008D3B26" w:rsidP="008D3B26">
            <w:pPr>
              <w:widowControl/>
              <w:spacing w:line="293" w:lineRule="atLeast"/>
              <w:ind w:firstLine="482"/>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土壤中的重金属污染主要来自工业废水、农药、污泥和大气降尘等，可以在土壤中不断积累。重金属在土壤上的吸附是其重要的环境化学行为。本实验研究了铜(Cu)在土壤上吸附的影响因素。</w:t>
            </w:r>
          </w:p>
          <w:p w:rsidR="008D3B26" w:rsidRPr="008D3B26" w:rsidRDefault="008D3B26" w:rsidP="008D3B26">
            <w:pPr>
              <w:widowControl/>
              <w:spacing w:line="293" w:lineRule="atLeast"/>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实验十</w:t>
            </w:r>
            <w:r w:rsidRPr="008D3B26">
              <w:rPr>
                <w:rFonts w:ascii="楷体_GB2312" w:eastAsia="楷体_GB2312" w:hAnsi="宋体" w:cs="宋体" w:hint="eastAsia"/>
                <w:b/>
                <w:bCs/>
                <w:kern w:val="0"/>
                <w:sz w:val="24"/>
                <w:szCs w:val="24"/>
              </w:rPr>
              <w:t>    </w:t>
            </w:r>
            <w:r w:rsidRPr="008D3B26">
              <w:rPr>
                <w:rFonts w:ascii="楷体_GB2312" w:eastAsia="楷体_GB2312" w:hAnsi="宋体" w:cs="宋体" w:hint="eastAsia"/>
                <w:b/>
                <w:bCs/>
                <w:kern w:val="0"/>
                <w:sz w:val="24"/>
                <w:szCs w:val="24"/>
              </w:rPr>
              <w:t>底泥中腐殖物质的提取和分离</w:t>
            </w:r>
          </w:p>
          <w:p w:rsidR="008D3B26" w:rsidRPr="008D3B26" w:rsidRDefault="008D3B26" w:rsidP="008D3B26">
            <w:pPr>
              <w:widowControl/>
              <w:spacing w:line="293" w:lineRule="atLeast"/>
              <w:ind w:firstLine="482"/>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腐殖质是环境中的一种重要的天然物质，是多种成分复杂的混和物。腐殖质的不同组分在酸性和碱性条件下具有不同的溶解性。本实验利用这一性质提取并分离了腐殖质的不同组分，测定了它们碳和</w:t>
            </w:r>
            <w:proofErr w:type="gramStart"/>
            <w:r w:rsidRPr="008D3B26">
              <w:rPr>
                <w:rFonts w:ascii="楷体_GB2312" w:eastAsia="楷体_GB2312" w:hAnsi="宋体" w:cs="宋体" w:hint="eastAsia"/>
                <w:b/>
                <w:bCs/>
                <w:kern w:val="0"/>
                <w:sz w:val="24"/>
                <w:szCs w:val="24"/>
              </w:rPr>
              <w:t>氢元素</w:t>
            </w:r>
            <w:proofErr w:type="gramEnd"/>
            <w:r w:rsidRPr="008D3B26">
              <w:rPr>
                <w:rFonts w:ascii="楷体_GB2312" w:eastAsia="楷体_GB2312" w:hAnsi="宋体" w:cs="宋体" w:hint="eastAsia"/>
                <w:b/>
                <w:bCs/>
                <w:kern w:val="0"/>
                <w:sz w:val="24"/>
                <w:szCs w:val="24"/>
              </w:rPr>
              <w:t>的含量。</w:t>
            </w:r>
          </w:p>
          <w:p w:rsidR="008D3B26" w:rsidRPr="008D3B26" w:rsidRDefault="008D3B26" w:rsidP="008D3B26">
            <w:pPr>
              <w:widowControl/>
              <w:spacing w:line="293" w:lineRule="atLeast"/>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实验十一</w:t>
            </w:r>
            <w:r w:rsidRPr="008D3B26">
              <w:rPr>
                <w:rFonts w:ascii="楷体_GB2312" w:eastAsia="楷体_GB2312" w:hAnsi="宋体" w:cs="宋体" w:hint="eastAsia"/>
                <w:b/>
                <w:bCs/>
                <w:kern w:val="0"/>
                <w:sz w:val="24"/>
                <w:szCs w:val="24"/>
              </w:rPr>
              <w:t>  </w:t>
            </w:r>
            <w:r w:rsidRPr="008D3B26">
              <w:rPr>
                <w:rFonts w:ascii="楷体_GB2312" w:eastAsia="楷体_GB2312" w:hAnsi="宋体" w:cs="宋体" w:hint="eastAsia"/>
                <w:b/>
                <w:bCs/>
                <w:kern w:val="0"/>
                <w:sz w:val="24"/>
                <w:szCs w:val="24"/>
              </w:rPr>
              <w:t>有机污染物在硅胶上的吸附</w:t>
            </w:r>
          </w:p>
          <w:p w:rsidR="008D3B26" w:rsidRPr="008D3B26" w:rsidRDefault="008D3B26" w:rsidP="008D3B26">
            <w:pPr>
              <w:widowControl/>
              <w:spacing w:line="293" w:lineRule="atLeast"/>
              <w:ind w:firstLine="482"/>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硅胶是一种多孔物质，具有较大的比表面积，吸附性能良好。本实验研究了环境中普遍存在的污染物多环芳烃(PAHs)和内分泌干扰物除草剂阿特拉津在硅胶上的吸附过程和吸附机理。</w:t>
            </w:r>
          </w:p>
          <w:p w:rsidR="008D3B26" w:rsidRPr="008D3B26" w:rsidRDefault="008D3B26" w:rsidP="008D3B26">
            <w:pPr>
              <w:widowControl/>
              <w:spacing w:line="293" w:lineRule="atLeast"/>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实验十二</w:t>
            </w:r>
            <w:r w:rsidRPr="008D3B26">
              <w:rPr>
                <w:rFonts w:ascii="楷体_GB2312" w:eastAsia="楷体_GB2312" w:hAnsi="宋体" w:cs="宋体" w:hint="eastAsia"/>
                <w:b/>
                <w:bCs/>
                <w:kern w:val="0"/>
                <w:sz w:val="24"/>
                <w:szCs w:val="24"/>
              </w:rPr>
              <w:t>  </w:t>
            </w:r>
            <w:r w:rsidRPr="008D3B26">
              <w:rPr>
                <w:rFonts w:ascii="楷体_GB2312" w:eastAsia="楷体_GB2312" w:hAnsi="宋体" w:cs="宋体" w:hint="eastAsia"/>
                <w:b/>
                <w:bCs/>
                <w:kern w:val="0"/>
                <w:sz w:val="24"/>
                <w:szCs w:val="24"/>
              </w:rPr>
              <w:t>天然沸石对水中氨氮的去除</w:t>
            </w:r>
          </w:p>
          <w:p w:rsidR="008D3B26" w:rsidRPr="008D3B26" w:rsidRDefault="008D3B26" w:rsidP="008D3B26">
            <w:pPr>
              <w:widowControl/>
              <w:spacing w:line="293" w:lineRule="atLeast"/>
              <w:ind w:firstLine="482"/>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天然沸石是一类硅酸盐矿物，具有良好的吸附能力和离子交换性能，可以用于去除污水中的重金属离子和氨氮。本实验采用柱吸附实验研究天然沸石对水中氨氮的去除。</w:t>
            </w:r>
          </w:p>
          <w:p w:rsidR="008D3B26" w:rsidRPr="008D3B26" w:rsidRDefault="008D3B26" w:rsidP="008D3B26">
            <w:pPr>
              <w:widowControl/>
              <w:spacing w:line="293" w:lineRule="atLeast"/>
              <w:ind w:firstLine="482"/>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 </w:t>
            </w:r>
          </w:p>
          <w:p w:rsidR="008D3B26" w:rsidRPr="008D3B26" w:rsidRDefault="008D3B26" w:rsidP="008D3B26">
            <w:pPr>
              <w:widowControl/>
              <w:spacing w:line="293" w:lineRule="atLeast"/>
              <w:ind w:firstLine="482"/>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学时及安排：</w:t>
            </w:r>
          </w:p>
          <w:p w:rsidR="008D3B26" w:rsidRPr="008D3B26" w:rsidRDefault="008D3B26" w:rsidP="008D3B26">
            <w:pPr>
              <w:widowControl/>
              <w:ind w:firstLine="482"/>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每个实验4学时，成绩考核4学时，共52学时。实验均为综合性实验，每个实验2人合作进行操作。</w:t>
            </w:r>
          </w:p>
        </w:tc>
      </w:tr>
    </w:tbl>
    <w:p w:rsidR="008D3B26" w:rsidRPr="008D3B26" w:rsidRDefault="008D3B26" w:rsidP="008D3B26">
      <w:pPr>
        <w:widowControl/>
        <w:spacing w:line="293" w:lineRule="atLeast"/>
        <w:jc w:val="left"/>
        <w:rPr>
          <w:rFonts w:ascii="Arial" w:eastAsia="宋体" w:hAnsi="Arial" w:cs="Arial"/>
          <w:color w:val="000000"/>
          <w:kern w:val="0"/>
          <w:sz w:val="20"/>
          <w:szCs w:val="20"/>
        </w:rPr>
      </w:pPr>
      <w:r w:rsidRPr="008D3B26">
        <w:rPr>
          <w:rFonts w:ascii="Arial" w:eastAsia="宋体" w:hAnsi="Arial" w:cs="Arial"/>
          <w:color w:val="000000"/>
          <w:kern w:val="0"/>
          <w:sz w:val="28"/>
          <w:szCs w:val="28"/>
        </w:rPr>
        <w:lastRenderedPageBreak/>
        <w:t> </w:t>
      </w:r>
    </w:p>
    <w:tbl>
      <w:tblPr>
        <w:tblW w:w="9493" w:type="dxa"/>
        <w:jc w:val="center"/>
        <w:tblCellMar>
          <w:left w:w="0" w:type="dxa"/>
          <w:right w:w="0" w:type="dxa"/>
        </w:tblCellMar>
        <w:tblLook w:val="04A0" w:firstRow="1" w:lastRow="0" w:firstColumn="1" w:lastColumn="0" w:noHBand="0" w:noVBand="1"/>
      </w:tblPr>
      <w:tblGrid>
        <w:gridCol w:w="9493"/>
      </w:tblGrid>
      <w:tr w:rsidR="008D3B26" w:rsidRPr="008D3B26" w:rsidTr="008D3B26">
        <w:trPr>
          <w:trHeight w:val="567"/>
          <w:jc w:val="center"/>
        </w:trPr>
        <w:tc>
          <w:tcPr>
            <w:tcW w:w="9425" w:type="dxa"/>
            <w:tcBorders>
              <w:top w:val="doub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D3B26" w:rsidRPr="008D3B26" w:rsidRDefault="008D3B26" w:rsidP="008D3B26">
            <w:pPr>
              <w:widowControl/>
              <w:jc w:val="left"/>
              <w:rPr>
                <w:rFonts w:ascii="宋体" w:eastAsia="宋体" w:hAnsi="宋体" w:cs="宋体"/>
                <w:kern w:val="0"/>
                <w:sz w:val="24"/>
                <w:szCs w:val="24"/>
              </w:rPr>
            </w:pPr>
            <w:r w:rsidRPr="008D3B26">
              <w:rPr>
                <w:rFonts w:ascii="黑体" w:eastAsia="黑体" w:hAnsi="黑体" w:cs="宋体" w:hint="eastAsia"/>
                <w:b/>
                <w:bCs/>
                <w:kern w:val="0"/>
                <w:sz w:val="28"/>
                <w:szCs w:val="28"/>
              </w:rPr>
              <w:lastRenderedPageBreak/>
              <w:t>课程简要介绍</w:t>
            </w:r>
          </w:p>
        </w:tc>
      </w:tr>
      <w:tr w:rsidR="008D3B26" w:rsidRPr="008D3B26" w:rsidTr="008D3B26">
        <w:trPr>
          <w:trHeight w:val="5950"/>
          <w:jc w:val="center"/>
        </w:trPr>
        <w:tc>
          <w:tcPr>
            <w:tcW w:w="9425"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D3B26" w:rsidRPr="008D3B26" w:rsidRDefault="008D3B26" w:rsidP="008D3B26">
            <w:pPr>
              <w:widowControl/>
              <w:jc w:val="left"/>
              <w:rPr>
                <w:rFonts w:ascii="宋体" w:eastAsia="宋体" w:hAnsi="宋体" w:cs="宋体"/>
                <w:kern w:val="0"/>
                <w:sz w:val="24"/>
                <w:szCs w:val="24"/>
              </w:rPr>
            </w:pPr>
            <w:r w:rsidRPr="008D3B26">
              <w:rPr>
                <w:rFonts w:ascii="宋体" w:eastAsia="宋体" w:hAnsi="宋体" w:cs="宋体" w:hint="eastAsia"/>
                <w:kern w:val="0"/>
                <w:sz w:val="28"/>
                <w:szCs w:val="28"/>
              </w:rPr>
              <w:t>简要介绍课程的目标、主要授课内容、授课对象以及在学生培养中的作用，200—500字</w:t>
            </w:r>
          </w:p>
          <w:p w:rsidR="008D3B26" w:rsidRPr="008D3B26" w:rsidRDefault="008D3B26" w:rsidP="008D3B26">
            <w:pPr>
              <w:widowControl/>
              <w:spacing w:line="293" w:lineRule="atLeast"/>
              <w:ind w:firstLine="482"/>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 </w:t>
            </w:r>
          </w:p>
          <w:p w:rsidR="008D3B26" w:rsidRPr="008D3B26" w:rsidRDefault="008D3B26" w:rsidP="008D3B26">
            <w:pPr>
              <w:widowControl/>
              <w:spacing w:line="293" w:lineRule="atLeast"/>
              <w:ind w:firstLine="482"/>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环境化学实验是与环境化学理论课程相配套的实验课程，是环境科学专业学生的必修课。该实验课程共设12个实验，实验内容涉及大气、水体、土壤等各种环境介质，包括有害化学品在环境介质中的存在、化学特性、行为和效应及其控制等多个方面。该课程将理论知识与具体实践相结合，将基本实验技能和正规科研训练相结合，注重培养学生查找参考资料、操作实验仪器、设计实验步骤、分析实验结果、撰写科研报告等多方面的综合能力。通过该课程的学习，能够加深学生对环境中化学物质的迁移、转化和归宿等理论知识的理解，使学生掌握环境化学研究的基本实验技能和方法，着力培养学生理论联系实际以及分析问题和解决问题的能力。</w:t>
            </w:r>
          </w:p>
        </w:tc>
      </w:tr>
      <w:tr w:rsidR="008D3B26" w:rsidRPr="008D3B26" w:rsidTr="008D3B26">
        <w:trPr>
          <w:trHeight w:val="567"/>
          <w:jc w:val="center"/>
        </w:trPr>
        <w:tc>
          <w:tcPr>
            <w:tcW w:w="9425"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D3B26" w:rsidRPr="008D3B26" w:rsidRDefault="008D3B26" w:rsidP="008D3B26">
            <w:pPr>
              <w:widowControl/>
              <w:jc w:val="left"/>
              <w:rPr>
                <w:rFonts w:ascii="宋体" w:eastAsia="宋体" w:hAnsi="宋体" w:cs="宋体"/>
                <w:kern w:val="0"/>
                <w:sz w:val="24"/>
                <w:szCs w:val="24"/>
              </w:rPr>
            </w:pPr>
            <w:r w:rsidRPr="008D3B26">
              <w:rPr>
                <w:rFonts w:ascii="黑体" w:eastAsia="黑体" w:hAnsi="黑体" w:cs="宋体" w:hint="eastAsia"/>
                <w:b/>
                <w:bCs/>
                <w:kern w:val="0"/>
                <w:sz w:val="28"/>
                <w:szCs w:val="28"/>
              </w:rPr>
              <w:t>英文课程简要介绍</w:t>
            </w:r>
          </w:p>
        </w:tc>
      </w:tr>
      <w:tr w:rsidR="008D3B26" w:rsidRPr="008D3B26" w:rsidTr="008D3B26">
        <w:trPr>
          <w:trHeight w:val="6616"/>
          <w:jc w:val="center"/>
        </w:trPr>
        <w:tc>
          <w:tcPr>
            <w:tcW w:w="9425"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D3B26" w:rsidRPr="008D3B26" w:rsidRDefault="008D3B26" w:rsidP="008D3B26">
            <w:pPr>
              <w:widowControl/>
              <w:jc w:val="left"/>
              <w:rPr>
                <w:rFonts w:ascii="宋体" w:eastAsia="宋体" w:hAnsi="宋体" w:cs="宋体"/>
                <w:kern w:val="0"/>
                <w:sz w:val="24"/>
                <w:szCs w:val="24"/>
              </w:rPr>
            </w:pPr>
            <w:r w:rsidRPr="008D3B26">
              <w:rPr>
                <w:rFonts w:ascii="宋体" w:eastAsia="宋体" w:hAnsi="宋体" w:cs="宋体" w:hint="eastAsia"/>
                <w:kern w:val="0"/>
                <w:sz w:val="28"/>
                <w:szCs w:val="28"/>
              </w:rPr>
              <w:t>课程介绍的英文翻译版</w:t>
            </w:r>
          </w:p>
          <w:p w:rsidR="008D3B26" w:rsidRPr="008D3B26" w:rsidRDefault="008D3B26" w:rsidP="008D3B26">
            <w:pPr>
              <w:widowControl/>
              <w:spacing w:line="293" w:lineRule="atLeast"/>
              <w:ind w:firstLine="241"/>
              <w:jc w:val="left"/>
              <w:rPr>
                <w:rFonts w:ascii="宋体" w:eastAsia="宋体" w:hAnsi="宋体" w:cs="宋体"/>
                <w:kern w:val="0"/>
                <w:sz w:val="24"/>
                <w:szCs w:val="24"/>
              </w:rPr>
            </w:pPr>
            <w:r w:rsidRPr="008D3B26">
              <w:rPr>
                <w:rFonts w:ascii="Times New Roman" w:eastAsia="宋体" w:hAnsi="Times New Roman" w:cs="Times New Roman"/>
                <w:b/>
                <w:bCs/>
                <w:kern w:val="0"/>
                <w:sz w:val="24"/>
                <w:szCs w:val="24"/>
              </w:rPr>
              <w:t>This course is an experimental course based on environmental chemistry of air, water and soil.  There are totally twelve experiments in this course, focusing on environmental analysis, polluting process and pollution control.  The experiments are about the existence, physical-chemical properties, transfer and transformation, toxic effects, and pollution control of the chemical pollutants, including heavy metals, organic chemicals, and eutrophication elements.  Some basic theories and research skills of environmental chemistry will be taught in this course.</w:t>
            </w:r>
          </w:p>
          <w:p w:rsidR="008D3B26" w:rsidRPr="008D3B26" w:rsidRDefault="008D3B26" w:rsidP="008D3B26">
            <w:pPr>
              <w:widowControl/>
              <w:jc w:val="left"/>
              <w:rPr>
                <w:rFonts w:ascii="宋体" w:eastAsia="宋体" w:hAnsi="宋体" w:cs="宋体"/>
                <w:kern w:val="0"/>
                <w:sz w:val="24"/>
                <w:szCs w:val="24"/>
              </w:rPr>
            </w:pPr>
            <w:r w:rsidRPr="008D3B26">
              <w:rPr>
                <w:rFonts w:ascii="宋体" w:eastAsia="宋体" w:hAnsi="宋体" w:cs="宋体" w:hint="eastAsia"/>
                <w:kern w:val="0"/>
                <w:sz w:val="28"/>
                <w:szCs w:val="28"/>
              </w:rPr>
              <w:t> </w:t>
            </w:r>
          </w:p>
        </w:tc>
      </w:tr>
    </w:tbl>
    <w:p w:rsidR="008D3B26" w:rsidRPr="008D3B26" w:rsidRDefault="008D3B26" w:rsidP="008D3B26">
      <w:pPr>
        <w:widowControl/>
        <w:spacing w:line="293" w:lineRule="atLeast"/>
        <w:jc w:val="left"/>
        <w:rPr>
          <w:rFonts w:ascii="Arial" w:eastAsia="宋体" w:hAnsi="Arial" w:cs="Arial"/>
          <w:color w:val="000000"/>
          <w:kern w:val="0"/>
          <w:sz w:val="20"/>
          <w:szCs w:val="20"/>
        </w:rPr>
      </w:pPr>
      <w:r w:rsidRPr="008D3B26">
        <w:rPr>
          <w:rFonts w:ascii="Arial" w:eastAsia="宋体" w:hAnsi="Arial" w:cs="Arial"/>
          <w:color w:val="000000"/>
          <w:kern w:val="0"/>
          <w:sz w:val="28"/>
          <w:szCs w:val="28"/>
        </w:rPr>
        <w:lastRenderedPageBreak/>
        <w:t> </w:t>
      </w:r>
    </w:p>
    <w:tbl>
      <w:tblPr>
        <w:tblW w:w="9493" w:type="dxa"/>
        <w:jc w:val="center"/>
        <w:tblCellMar>
          <w:left w:w="0" w:type="dxa"/>
          <w:right w:w="0" w:type="dxa"/>
        </w:tblCellMar>
        <w:tblLook w:val="04A0" w:firstRow="1" w:lastRow="0" w:firstColumn="1" w:lastColumn="0" w:noHBand="0" w:noVBand="1"/>
      </w:tblPr>
      <w:tblGrid>
        <w:gridCol w:w="4416"/>
        <w:gridCol w:w="5256"/>
      </w:tblGrid>
      <w:tr w:rsidR="008D3B26" w:rsidRPr="008D3B26" w:rsidTr="008D3B26">
        <w:trPr>
          <w:trHeight w:val="567"/>
          <w:jc w:val="center"/>
        </w:trPr>
        <w:tc>
          <w:tcPr>
            <w:tcW w:w="9493" w:type="dxa"/>
            <w:gridSpan w:val="2"/>
            <w:tcBorders>
              <w:top w:val="doub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D3B26" w:rsidRPr="008D3B26" w:rsidRDefault="008D3B26" w:rsidP="008D3B26">
            <w:pPr>
              <w:widowControl/>
              <w:jc w:val="left"/>
              <w:rPr>
                <w:rFonts w:ascii="宋体" w:eastAsia="宋体" w:hAnsi="宋体" w:cs="宋体"/>
                <w:kern w:val="0"/>
                <w:sz w:val="24"/>
                <w:szCs w:val="24"/>
              </w:rPr>
            </w:pPr>
            <w:r w:rsidRPr="008D3B26">
              <w:rPr>
                <w:rFonts w:ascii="宋体" w:eastAsia="宋体" w:hAnsi="宋体" w:cs="宋体"/>
                <w:kern w:val="0"/>
                <w:sz w:val="24"/>
                <w:szCs w:val="24"/>
              </w:rPr>
              <w:br w:type="page"/>
            </w:r>
            <w:r w:rsidRPr="008D3B26">
              <w:rPr>
                <w:rFonts w:ascii="黑体" w:eastAsia="黑体" w:hAnsi="黑体" w:cs="宋体" w:hint="eastAsia"/>
                <w:b/>
                <w:bCs/>
                <w:kern w:val="0"/>
                <w:sz w:val="28"/>
                <w:szCs w:val="28"/>
              </w:rPr>
              <w:t>补充说明</w:t>
            </w:r>
          </w:p>
        </w:tc>
      </w:tr>
      <w:tr w:rsidR="008D3B26" w:rsidRPr="008D3B26" w:rsidTr="008D3B26">
        <w:trPr>
          <w:trHeight w:val="6237"/>
          <w:jc w:val="center"/>
        </w:trPr>
        <w:tc>
          <w:tcPr>
            <w:tcW w:w="9493" w:type="dxa"/>
            <w:gridSpan w:val="2"/>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D3B26" w:rsidRPr="008D3B26" w:rsidRDefault="008D3B26" w:rsidP="008D3B26">
            <w:pPr>
              <w:widowControl/>
              <w:jc w:val="left"/>
              <w:rPr>
                <w:rFonts w:ascii="宋体" w:eastAsia="宋体" w:hAnsi="宋体" w:cs="宋体"/>
                <w:kern w:val="0"/>
                <w:sz w:val="24"/>
                <w:szCs w:val="24"/>
              </w:rPr>
            </w:pPr>
            <w:r w:rsidRPr="008D3B26">
              <w:rPr>
                <w:rFonts w:ascii="宋体" w:eastAsia="宋体" w:hAnsi="宋体" w:cs="宋体" w:hint="eastAsia"/>
                <w:kern w:val="0"/>
                <w:sz w:val="28"/>
                <w:szCs w:val="28"/>
              </w:rPr>
              <w:t>修读课程的注意事项、网络资源及其他需要说明的情况，500字以内</w:t>
            </w:r>
          </w:p>
          <w:p w:rsidR="008D3B26" w:rsidRPr="008D3B26" w:rsidRDefault="008D3B26" w:rsidP="008D3B26">
            <w:pPr>
              <w:widowControl/>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 </w:t>
            </w:r>
          </w:p>
          <w:p w:rsidR="008D3B26" w:rsidRPr="008D3B26" w:rsidRDefault="008D3B26" w:rsidP="008D3B26">
            <w:pPr>
              <w:widowControl/>
              <w:jc w:val="left"/>
              <w:rPr>
                <w:rFonts w:ascii="宋体" w:eastAsia="宋体" w:hAnsi="宋体" w:cs="宋体"/>
                <w:kern w:val="0"/>
                <w:sz w:val="24"/>
                <w:szCs w:val="24"/>
              </w:rPr>
            </w:pPr>
            <w:r w:rsidRPr="008D3B26">
              <w:rPr>
                <w:rFonts w:ascii="楷体_GB2312" w:eastAsia="楷体_GB2312" w:hAnsi="宋体" w:cs="宋体" w:hint="eastAsia"/>
                <w:b/>
                <w:bCs/>
                <w:kern w:val="0"/>
                <w:sz w:val="24"/>
                <w:szCs w:val="24"/>
              </w:rPr>
              <w:t>环境化学实验课是国家级精品课“环境化学”的一部分，可以从精品课网站下载相关学习资料。</w:t>
            </w:r>
          </w:p>
          <w:p w:rsidR="008D3B26" w:rsidRPr="008D3B26" w:rsidRDefault="008D3B26" w:rsidP="008D3B26">
            <w:pPr>
              <w:widowControl/>
              <w:jc w:val="left"/>
              <w:rPr>
                <w:rFonts w:ascii="宋体" w:eastAsia="宋体" w:hAnsi="宋体" w:cs="宋体"/>
                <w:kern w:val="0"/>
                <w:sz w:val="24"/>
                <w:szCs w:val="24"/>
              </w:rPr>
            </w:pPr>
            <w:r w:rsidRPr="008D3B26">
              <w:rPr>
                <w:rFonts w:ascii="宋体" w:eastAsia="宋体" w:hAnsi="宋体" w:cs="宋体" w:hint="eastAsia"/>
                <w:kern w:val="0"/>
                <w:sz w:val="28"/>
                <w:szCs w:val="28"/>
              </w:rPr>
              <w:t> </w:t>
            </w:r>
          </w:p>
        </w:tc>
      </w:tr>
      <w:tr w:rsidR="008D3B26" w:rsidRPr="008D3B26" w:rsidTr="008D3B26">
        <w:trPr>
          <w:trHeight w:val="3402"/>
          <w:jc w:val="center"/>
        </w:trPr>
        <w:tc>
          <w:tcPr>
            <w:tcW w:w="474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D3B26" w:rsidRPr="008D3B26" w:rsidRDefault="008D3B26" w:rsidP="008D3B26">
            <w:pPr>
              <w:widowControl/>
              <w:jc w:val="left"/>
              <w:rPr>
                <w:rFonts w:ascii="宋体" w:eastAsia="宋体" w:hAnsi="宋体" w:cs="宋体"/>
                <w:kern w:val="0"/>
                <w:sz w:val="24"/>
                <w:szCs w:val="24"/>
              </w:rPr>
            </w:pPr>
            <w:r w:rsidRPr="008D3B26">
              <w:rPr>
                <w:rFonts w:ascii="黑体" w:eastAsia="黑体" w:hAnsi="黑体" w:cs="宋体" w:hint="eastAsia"/>
                <w:b/>
                <w:bCs/>
                <w:kern w:val="0"/>
                <w:sz w:val="28"/>
                <w:szCs w:val="28"/>
              </w:rPr>
              <w:t>课程负责人</w:t>
            </w:r>
          </w:p>
          <w:p w:rsidR="008D3B26" w:rsidRPr="008D3B26" w:rsidRDefault="008D3B26" w:rsidP="008D3B26">
            <w:pPr>
              <w:widowControl/>
              <w:jc w:val="left"/>
              <w:rPr>
                <w:rFonts w:ascii="宋体" w:eastAsia="宋体" w:hAnsi="宋体" w:cs="宋体"/>
                <w:kern w:val="0"/>
                <w:sz w:val="24"/>
                <w:szCs w:val="24"/>
              </w:rPr>
            </w:pPr>
            <w:r w:rsidRPr="008D3B26">
              <w:rPr>
                <w:rFonts w:ascii="宋体" w:eastAsia="宋体" w:hAnsi="宋体" w:cs="宋体" w:hint="eastAsia"/>
                <w:kern w:val="0"/>
                <w:sz w:val="28"/>
                <w:szCs w:val="28"/>
              </w:rPr>
              <w:t> </w:t>
            </w:r>
          </w:p>
          <w:p w:rsidR="008D3B26" w:rsidRPr="008D3B26" w:rsidRDefault="008D3B26" w:rsidP="008D3B26">
            <w:pPr>
              <w:widowControl/>
              <w:jc w:val="left"/>
              <w:rPr>
                <w:rFonts w:ascii="宋体" w:eastAsia="宋体" w:hAnsi="宋体" w:cs="宋体"/>
                <w:kern w:val="0"/>
                <w:sz w:val="24"/>
                <w:szCs w:val="24"/>
              </w:rPr>
            </w:pPr>
            <w:r w:rsidRPr="008D3B26">
              <w:rPr>
                <w:rFonts w:ascii="宋体" w:eastAsia="宋体" w:hAnsi="宋体" w:cs="宋体" w:hint="eastAsia"/>
                <w:kern w:val="0"/>
                <w:sz w:val="28"/>
                <w:szCs w:val="28"/>
              </w:rPr>
              <w:t> </w:t>
            </w:r>
          </w:p>
          <w:p w:rsidR="008D3B26" w:rsidRPr="008D3B26" w:rsidRDefault="008D3B26" w:rsidP="008D3B26">
            <w:pPr>
              <w:widowControl/>
              <w:jc w:val="left"/>
              <w:rPr>
                <w:rFonts w:ascii="宋体" w:eastAsia="宋体" w:hAnsi="宋体" w:cs="宋体"/>
                <w:kern w:val="0"/>
                <w:sz w:val="24"/>
                <w:szCs w:val="24"/>
              </w:rPr>
            </w:pPr>
            <w:r w:rsidRPr="008D3B26">
              <w:rPr>
                <w:rFonts w:ascii="宋体" w:eastAsia="宋体" w:hAnsi="宋体" w:cs="宋体" w:hint="eastAsia"/>
                <w:kern w:val="0"/>
                <w:sz w:val="28"/>
                <w:szCs w:val="28"/>
              </w:rPr>
              <w:t>签字</w:t>
            </w:r>
          </w:p>
          <w:p w:rsidR="008D3B26" w:rsidRPr="008D3B26" w:rsidRDefault="008D3B26" w:rsidP="008D3B26">
            <w:pPr>
              <w:widowControl/>
              <w:jc w:val="left"/>
              <w:rPr>
                <w:rFonts w:ascii="宋体" w:eastAsia="宋体" w:hAnsi="宋体" w:cs="宋体"/>
                <w:kern w:val="0"/>
                <w:sz w:val="24"/>
                <w:szCs w:val="24"/>
              </w:rPr>
            </w:pPr>
            <w:r w:rsidRPr="008D3B26">
              <w:rPr>
                <w:rFonts w:ascii="宋体" w:eastAsia="宋体" w:hAnsi="宋体" w:cs="宋体" w:hint="eastAsia"/>
                <w:kern w:val="0"/>
                <w:sz w:val="28"/>
                <w:szCs w:val="28"/>
              </w:rPr>
              <w:t> </w:t>
            </w:r>
          </w:p>
          <w:p w:rsidR="008D3B26" w:rsidRPr="008D3B26" w:rsidRDefault="008D3B26" w:rsidP="008D3B26">
            <w:pPr>
              <w:widowControl/>
              <w:jc w:val="left"/>
              <w:rPr>
                <w:rFonts w:ascii="宋体" w:eastAsia="宋体" w:hAnsi="宋体" w:cs="宋体"/>
                <w:kern w:val="0"/>
                <w:sz w:val="24"/>
                <w:szCs w:val="24"/>
              </w:rPr>
            </w:pPr>
            <w:r w:rsidRPr="008D3B26">
              <w:rPr>
                <w:rFonts w:ascii="宋体" w:eastAsia="宋体" w:hAnsi="宋体" w:cs="宋体" w:hint="eastAsia"/>
                <w:kern w:val="0"/>
                <w:sz w:val="28"/>
                <w:szCs w:val="28"/>
              </w:rPr>
              <w:t> </w:t>
            </w:r>
          </w:p>
          <w:p w:rsidR="008D3B26" w:rsidRPr="008D3B26" w:rsidRDefault="008D3B26" w:rsidP="008D3B26">
            <w:pPr>
              <w:widowControl/>
              <w:jc w:val="left"/>
              <w:rPr>
                <w:rFonts w:ascii="宋体" w:eastAsia="宋体" w:hAnsi="宋体" w:cs="宋体"/>
                <w:kern w:val="0"/>
                <w:sz w:val="24"/>
                <w:szCs w:val="24"/>
              </w:rPr>
            </w:pPr>
            <w:r w:rsidRPr="008D3B26">
              <w:rPr>
                <w:rFonts w:ascii="宋体" w:eastAsia="宋体" w:hAnsi="宋体" w:cs="宋体" w:hint="eastAsia"/>
                <w:kern w:val="0"/>
                <w:sz w:val="28"/>
                <w:szCs w:val="28"/>
              </w:rPr>
              <w:t> </w:t>
            </w:r>
          </w:p>
          <w:p w:rsidR="008D3B26" w:rsidRPr="008D3B26" w:rsidRDefault="008D3B26" w:rsidP="008D3B26">
            <w:pPr>
              <w:widowControl/>
              <w:jc w:val="left"/>
              <w:rPr>
                <w:rFonts w:ascii="宋体" w:eastAsia="宋体" w:hAnsi="宋体" w:cs="宋体"/>
                <w:kern w:val="0"/>
                <w:sz w:val="24"/>
                <w:szCs w:val="24"/>
              </w:rPr>
            </w:pPr>
            <w:r w:rsidRPr="008D3B26">
              <w:rPr>
                <w:rFonts w:ascii="宋体" w:eastAsia="宋体" w:hAnsi="宋体" w:cs="宋体" w:hint="eastAsia"/>
                <w:kern w:val="0"/>
                <w:sz w:val="28"/>
                <w:szCs w:val="28"/>
              </w:rPr>
              <w:t>日期：</w:t>
            </w:r>
          </w:p>
        </w:tc>
        <w:tc>
          <w:tcPr>
            <w:tcW w:w="474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8D3B26" w:rsidRPr="008D3B26" w:rsidRDefault="008D3B26" w:rsidP="008D3B26">
            <w:pPr>
              <w:widowControl/>
              <w:jc w:val="left"/>
              <w:rPr>
                <w:rFonts w:ascii="宋体" w:eastAsia="宋体" w:hAnsi="宋体" w:cs="宋体"/>
                <w:kern w:val="0"/>
                <w:sz w:val="24"/>
                <w:szCs w:val="24"/>
              </w:rPr>
            </w:pPr>
            <w:r w:rsidRPr="008D3B26">
              <w:rPr>
                <w:rFonts w:ascii="黑体" w:eastAsia="黑体" w:hAnsi="黑体" w:cs="宋体" w:hint="eastAsia"/>
                <w:b/>
                <w:bCs/>
                <w:kern w:val="0"/>
                <w:sz w:val="28"/>
                <w:szCs w:val="28"/>
              </w:rPr>
              <w:t>学院（教学部）分管负责人意见：</w:t>
            </w:r>
          </w:p>
          <w:p w:rsidR="008D3B26" w:rsidRPr="008D3B26" w:rsidRDefault="008D3B26" w:rsidP="008D3B26">
            <w:pPr>
              <w:widowControl/>
              <w:jc w:val="left"/>
              <w:rPr>
                <w:rFonts w:ascii="宋体" w:eastAsia="宋体" w:hAnsi="宋体" w:cs="宋体"/>
                <w:kern w:val="0"/>
                <w:sz w:val="24"/>
                <w:szCs w:val="24"/>
              </w:rPr>
            </w:pPr>
            <w:r w:rsidRPr="008D3B26">
              <w:rPr>
                <w:rFonts w:ascii="宋体" w:eastAsia="宋体" w:hAnsi="宋体" w:cs="宋体" w:hint="eastAsia"/>
                <w:kern w:val="0"/>
                <w:sz w:val="28"/>
                <w:szCs w:val="28"/>
              </w:rPr>
              <w:t> </w:t>
            </w:r>
          </w:p>
          <w:p w:rsidR="008D3B26" w:rsidRPr="008D3B26" w:rsidRDefault="008D3B26" w:rsidP="008D3B26">
            <w:pPr>
              <w:widowControl/>
              <w:jc w:val="left"/>
              <w:rPr>
                <w:rFonts w:ascii="宋体" w:eastAsia="宋体" w:hAnsi="宋体" w:cs="宋体"/>
                <w:kern w:val="0"/>
                <w:sz w:val="24"/>
                <w:szCs w:val="24"/>
              </w:rPr>
            </w:pPr>
            <w:r w:rsidRPr="008D3B26">
              <w:rPr>
                <w:rFonts w:ascii="宋体" w:eastAsia="宋体" w:hAnsi="宋体" w:cs="宋体" w:hint="eastAsia"/>
                <w:kern w:val="0"/>
                <w:sz w:val="28"/>
                <w:szCs w:val="28"/>
              </w:rPr>
              <w:t> </w:t>
            </w:r>
          </w:p>
          <w:p w:rsidR="008D3B26" w:rsidRPr="008D3B26" w:rsidRDefault="008D3B26" w:rsidP="008D3B26">
            <w:pPr>
              <w:widowControl/>
              <w:jc w:val="left"/>
              <w:rPr>
                <w:rFonts w:ascii="宋体" w:eastAsia="宋体" w:hAnsi="宋体" w:cs="宋体"/>
                <w:kern w:val="0"/>
                <w:sz w:val="24"/>
                <w:szCs w:val="24"/>
              </w:rPr>
            </w:pPr>
            <w:r w:rsidRPr="008D3B26">
              <w:rPr>
                <w:rFonts w:ascii="宋体" w:eastAsia="宋体" w:hAnsi="宋体" w:cs="宋体" w:hint="eastAsia"/>
                <w:kern w:val="0"/>
                <w:sz w:val="28"/>
                <w:szCs w:val="28"/>
              </w:rPr>
              <w:t> </w:t>
            </w:r>
          </w:p>
          <w:p w:rsidR="008D3B26" w:rsidRPr="008D3B26" w:rsidRDefault="008D3B26" w:rsidP="008D3B26">
            <w:pPr>
              <w:widowControl/>
              <w:jc w:val="left"/>
              <w:rPr>
                <w:rFonts w:ascii="宋体" w:eastAsia="宋体" w:hAnsi="宋体" w:cs="宋体"/>
                <w:kern w:val="0"/>
                <w:sz w:val="24"/>
                <w:szCs w:val="24"/>
              </w:rPr>
            </w:pPr>
            <w:r w:rsidRPr="008D3B26">
              <w:rPr>
                <w:rFonts w:ascii="宋体" w:eastAsia="宋体" w:hAnsi="宋体" w:cs="宋体" w:hint="eastAsia"/>
                <w:kern w:val="0"/>
                <w:sz w:val="28"/>
                <w:szCs w:val="28"/>
              </w:rPr>
              <w:t> </w:t>
            </w:r>
          </w:p>
          <w:p w:rsidR="008D3B26" w:rsidRPr="008D3B26" w:rsidRDefault="008D3B26" w:rsidP="008D3B26">
            <w:pPr>
              <w:widowControl/>
              <w:jc w:val="left"/>
              <w:rPr>
                <w:rFonts w:ascii="宋体" w:eastAsia="宋体" w:hAnsi="宋体" w:cs="宋体"/>
                <w:kern w:val="0"/>
                <w:sz w:val="24"/>
                <w:szCs w:val="24"/>
              </w:rPr>
            </w:pPr>
            <w:r w:rsidRPr="008D3B26">
              <w:rPr>
                <w:rFonts w:ascii="宋体" w:eastAsia="宋体" w:hAnsi="宋体" w:cs="宋体" w:hint="eastAsia"/>
                <w:kern w:val="0"/>
                <w:sz w:val="28"/>
                <w:szCs w:val="28"/>
              </w:rPr>
              <w:t>签字：              （公章）</w:t>
            </w:r>
          </w:p>
          <w:p w:rsidR="008D3B26" w:rsidRPr="008D3B26" w:rsidRDefault="008D3B26" w:rsidP="008D3B26">
            <w:pPr>
              <w:widowControl/>
              <w:jc w:val="left"/>
              <w:rPr>
                <w:rFonts w:ascii="宋体" w:eastAsia="宋体" w:hAnsi="宋体" w:cs="宋体"/>
                <w:kern w:val="0"/>
                <w:sz w:val="24"/>
                <w:szCs w:val="24"/>
              </w:rPr>
            </w:pPr>
            <w:r w:rsidRPr="008D3B26">
              <w:rPr>
                <w:rFonts w:ascii="宋体" w:eastAsia="宋体" w:hAnsi="宋体" w:cs="宋体" w:hint="eastAsia"/>
                <w:kern w:val="0"/>
                <w:sz w:val="28"/>
                <w:szCs w:val="28"/>
              </w:rPr>
              <w:t> </w:t>
            </w:r>
          </w:p>
          <w:p w:rsidR="008D3B26" w:rsidRPr="008D3B26" w:rsidRDefault="008D3B26" w:rsidP="008D3B26">
            <w:pPr>
              <w:widowControl/>
              <w:jc w:val="left"/>
              <w:rPr>
                <w:rFonts w:ascii="宋体" w:eastAsia="宋体" w:hAnsi="宋体" w:cs="宋体"/>
                <w:kern w:val="0"/>
                <w:sz w:val="24"/>
                <w:szCs w:val="24"/>
              </w:rPr>
            </w:pPr>
            <w:r w:rsidRPr="008D3B26">
              <w:rPr>
                <w:rFonts w:ascii="宋体" w:eastAsia="宋体" w:hAnsi="宋体" w:cs="宋体" w:hint="eastAsia"/>
                <w:kern w:val="0"/>
                <w:sz w:val="28"/>
                <w:szCs w:val="28"/>
              </w:rPr>
              <w:t>日期：</w:t>
            </w:r>
          </w:p>
        </w:tc>
      </w:tr>
      <w:tr w:rsidR="008D3B26" w:rsidRPr="008D3B26" w:rsidTr="008D3B26">
        <w:trPr>
          <w:trHeight w:val="3402"/>
          <w:jc w:val="center"/>
        </w:trPr>
        <w:tc>
          <w:tcPr>
            <w:tcW w:w="474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D3B26" w:rsidRPr="008D3B26" w:rsidRDefault="008D3B26" w:rsidP="008D3B26">
            <w:pPr>
              <w:widowControl/>
              <w:jc w:val="left"/>
              <w:rPr>
                <w:rFonts w:ascii="宋体" w:eastAsia="宋体" w:hAnsi="宋体" w:cs="宋体"/>
                <w:kern w:val="0"/>
                <w:sz w:val="24"/>
                <w:szCs w:val="24"/>
              </w:rPr>
            </w:pPr>
            <w:r w:rsidRPr="008D3B26">
              <w:rPr>
                <w:rFonts w:ascii="黑体" w:eastAsia="黑体" w:hAnsi="黑体" w:cs="宋体" w:hint="eastAsia"/>
                <w:b/>
                <w:bCs/>
                <w:kern w:val="0"/>
                <w:sz w:val="28"/>
                <w:szCs w:val="28"/>
              </w:rPr>
              <w:lastRenderedPageBreak/>
              <w:t>学院（教学部）学术委员会意见：</w:t>
            </w:r>
          </w:p>
          <w:p w:rsidR="008D3B26" w:rsidRPr="008D3B26" w:rsidRDefault="008D3B26" w:rsidP="008D3B26">
            <w:pPr>
              <w:widowControl/>
              <w:jc w:val="left"/>
              <w:rPr>
                <w:rFonts w:ascii="宋体" w:eastAsia="宋体" w:hAnsi="宋体" w:cs="宋体"/>
                <w:kern w:val="0"/>
                <w:sz w:val="24"/>
                <w:szCs w:val="24"/>
              </w:rPr>
            </w:pPr>
            <w:r w:rsidRPr="008D3B26">
              <w:rPr>
                <w:rFonts w:ascii="宋体" w:eastAsia="宋体" w:hAnsi="宋体" w:cs="宋体" w:hint="eastAsia"/>
                <w:kern w:val="0"/>
                <w:sz w:val="28"/>
                <w:szCs w:val="28"/>
              </w:rPr>
              <w:t> </w:t>
            </w:r>
          </w:p>
          <w:p w:rsidR="008D3B26" w:rsidRPr="008D3B26" w:rsidRDefault="008D3B26" w:rsidP="008D3B26">
            <w:pPr>
              <w:widowControl/>
              <w:jc w:val="left"/>
              <w:rPr>
                <w:rFonts w:ascii="宋体" w:eastAsia="宋体" w:hAnsi="宋体" w:cs="宋体"/>
                <w:kern w:val="0"/>
                <w:sz w:val="24"/>
                <w:szCs w:val="24"/>
              </w:rPr>
            </w:pPr>
            <w:r w:rsidRPr="008D3B26">
              <w:rPr>
                <w:rFonts w:ascii="宋体" w:eastAsia="宋体" w:hAnsi="宋体" w:cs="宋体" w:hint="eastAsia"/>
                <w:kern w:val="0"/>
                <w:sz w:val="28"/>
                <w:szCs w:val="28"/>
              </w:rPr>
              <w:t> </w:t>
            </w:r>
          </w:p>
          <w:p w:rsidR="008D3B26" w:rsidRPr="008D3B26" w:rsidRDefault="008D3B26" w:rsidP="008D3B26">
            <w:pPr>
              <w:widowControl/>
              <w:jc w:val="left"/>
              <w:rPr>
                <w:rFonts w:ascii="宋体" w:eastAsia="宋体" w:hAnsi="宋体" w:cs="宋体"/>
                <w:kern w:val="0"/>
                <w:sz w:val="24"/>
                <w:szCs w:val="24"/>
              </w:rPr>
            </w:pPr>
            <w:r w:rsidRPr="008D3B26">
              <w:rPr>
                <w:rFonts w:ascii="宋体" w:eastAsia="宋体" w:hAnsi="宋体" w:cs="宋体" w:hint="eastAsia"/>
                <w:kern w:val="0"/>
                <w:sz w:val="28"/>
                <w:szCs w:val="28"/>
              </w:rPr>
              <w:t> </w:t>
            </w:r>
          </w:p>
          <w:p w:rsidR="008D3B26" w:rsidRPr="008D3B26" w:rsidRDefault="008D3B26" w:rsidP="008D3B26">
            <w:pPr>
              <w:widowControl/>
              <w:jc w:val="left"/>
              <w:rPr>
                <w:rFonts w:ascii="宋体" w:eastAsia="宋体" w:hAnsi="宋体" w:cs="宋体"/>
                <w:kern w:val="0"/>
                <w:sz w:val="24"/>
                <w:szCs w:val="24"/>
              </w:rPr>
            </w:pPr>
            <w:r w:rsidRPr="008D3B26">
              <w:rPr>
                <w:rFonts w:ascii="宋体" w:eastAsia="宋体" w:hAnsi="宋体" w:cs="宋体" w:hint="eastAsia"/>
                <w:kern w:val="0"/>
                <w:sz w:val="28"/>
                <w:szCs w:val="28"/>
              </w:rPr>
              <w:t> </w:t>
            </w:r>
          </w:p>
          <w:p w:rsidR="008D3B26" w:rsidRPr="008D3B26" w:rsidRDefault="008D3B26" w:rsidP="008D3B26">
            <w:pPr>
              <w:widowControl/>
              <w:jc w:val="left"/>
              <w:rPr>
                <w:rFonts w:ascii="宋体" w:eastAsia="宋体" w:hAnsi="宋体" w:cs="宋体"/>
                <w:kern w:val="0"/>
                <w:sz w:val="24"/>
                <w:szCs w:val="24"/>
              </w:rPr>
            </w:pPr>
            <w:r w:rsidRPr="008D3B26">
              <w:rPr>
                <w:rFonts w:ascii="宋体" w:eastAsia="宋体" w:hAnsi="宋体" w:cs="宋体" w:hint="eastAsia"/>
                <w:kern w:val="0"/>
                <w:sz w:val="28"/>
                <w:szCs w:val="28"/>
              </w:rPr>
              <w:t>签字：             </w:t>
            </w:r>
          </w:p>
          <w:p w:rsidR="008D3B26" w:rsidRPr="008D3B26" w:rsidRDefault="008D3B26" w:rsidP="008D3B26">
            <w:pPr>
              <w:widowControl/>
              <w:jc w:val="left"/>
              <w:rPr>
                <w:rFonts w:ascii="宋体" w:eastAsia="宋体" w:hAnsi="宋体" w:cs="宋体"/>
                <w:kern w:val="0"/>
                <w:sz w:val="24"/>
                <w:szCs w:val="24"/>
              </w:rPr>
            </w:pPr>
            <w:r w:rsidRPr="008D3B26">
              <w:rPr>
                <w:rFonts w:ascii="宋体" w:eastAsia="宋体" w:hAnsi="宋体" w:cs="宋体" w:hint="eastAsia"/>
                <w:kern w:val="0"/>
                <w:sz w:val="28"/>
                <w:szCs w:val="28"/>
              </w:rPr>
              <w:t> </w:t>
            </w:r>
          </w:p>
          <w:p w:rsidR="008D3B26" w:rsidRPr="008D3B26" w:rsidRDefault="008D3B26" w:rsidP="008D3B26">
            <w:pPr>
              <w:widowControl/>
              <w:jc w:val="left"/>
              <w:rPr>
                <w:rFonts w:ascii="宋体" w:eastAsia="宋体" w:hAnsi="宋体" w:cs="宋体"/>
                <w:kern w:val="0"/>
                <w:sz w:val="24"/>
                <w:szCs w:val="24"/>
              </w:rPr>
            </w:pPr>
            <w:r w:rsidRPr="008D3B26">
              <w:rPr>
                <w:rFonts w:ascii="宋体" w:eastAsia="宋体" w:hAnsi="宋体" w:cs="宋体" w:hint="eastAsia"/>
                <w:kern w:val="0"/>
                <w:sz w:val="28"/>
                <w:szCs w:val="28"/>
              </w:rPr>
              <w:t>日期：</w:t>
            </w:r>
          </w:p>
        </w:tc>
        <w:tc>
          <w:tcPr>
            <w:tcW w:w="474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8D3B26" w:rsidRPr="008D3B26" w:rsidRDefault="008D3B26" w:rsidP="008D3B26">
            <w:pPr>
              <w:widowControl/>
              <w:jc w:val="left"/>
              <w:rPr>
                <w:rFonts w:ascii="宋体" w:eastAsia="宋体" w:hAnsi="宋体" w:cs="宋体"/>
                <w:kern w:val="0"/>
                <w:sz w:val="24"/>
                <w:szCs w:val="24"/>
              </w:rPr>
            </w:pPr>
            <w:r w:rsidRPr="008D3B26">
              <w:rPr>
                <w:rFonts w:ascii="黑体" w:eastAsia="黑体" w:hAnsi="黑体" w:cs="宋体" w:hint="eastAsia"/>
                <w:b/>
                <w:bCs/>
                <w:kern w:val="0"/>
                <w:sz w:val="28"/>
                <w:szCs w:val="28"/>
              </w:rPr>
              <w:t>教务处意见：</w:t>
            </w:r>
          </w:p>
          <w:p w:rsidR="008D3B26" w:rsidRPr="008D3B26" w:rsidRDefault="008D3B26" w:rsidP="008D3B26">
            <w:pPr>
              <w:widowControl/>
              <w:jc w:val="left"/>
              <w:rPr>
                <w:rFonts w:ascii="宋体" w:eastAsia="宋体" w:hAnsi="宋体" w:cs="宋体"/>
                <w:kern w:val="0"/>
                <w:sz w:val="24"/>
                <w:szCs w:val="24"/>
              </w:rPr>
            </w:pPr>
            <w:r w:rsidRPr="008D3B26">
              <w:rPr>
                <w:rFonts w:ascii="宋体" w:eastAsia="宋体" w:hAnsi="宋体" w:cs="宋体" w:hint="eastAsia"/>
                <w:kern w:val="0"/>
                <w:sz w:val="28"/>
                <w:szCs w:val="28"/>
              </w:rPr>
              <w:t> </w:t>
            </w:r>
          </w:p>
          <w:p w:rsidR="008D3B26" w:rsidRPr="008D3B26" w:rsidRDefault="008D3B26" w:rsidP="008D3B26">
            <w:pPr>
              <w:widowControl/>
              <w:jc w:val="left"/>
              <w:rPr>
                <w:rFonts w:ascii="宋体" w:eastAsia="宋体" w:hAnsi="宋体" w:cs="宋体"/>
                <w:kern w:val="0"/>
                <w:sz w:val="24"/>
                <w:szCs w:val="24"/>
              </w:rPr>
            </w:pPr>
            <w:r w:rsidRPr="008D3B26">
              <w:rPr>
                <w:rFonts w:ascii="宋体" w:eastAsia="宋体" w:hAnsi="宋体" w:cs="宋体" w:hint="eastAsia"/>
                <w:kern w:val="0"/>
                <w:sz w:val="28"/>
                <w:szCs w:val="28"/>
              </w:rPr>
              <w:t> </w:t>
            </w:r>
          </w:p>
          <w:p w:rsidR="008D3B26" w:rsidRPr="008D3B26" w:rsidRDefault="008D3B26" w:rsidP="008D3B26">
            <w:pPr>
              <w:widowControl/>
              <w:jc w:val="left"/>
              <w:rPr>
                <w:rFonts w:ascii="宋体" w:eastAsia="宋体" w:hAnsi="宋体" w:cs="宋体"/>
                <w:kern w:val="0"/>
                <w:sz w:val="24"/>
                <w:szCs w:val="24"/>
              </w:rPr>
            </w:pPr>
            <w:r w:rsidRPr="008D3B26">
              <w:rPr>
                <w:rFonts w:ascii="宋体" w:eastAsia="宋体" w:hAnsi="宋体" w:cs="宋体" w:hint="eastAsia"/>
                <w:kern w:val="0"/>
                <w:sz w:val="28"/>
                <w:szCs w:val="28"/>
              </w:rPr>
              <w:t> </w:t>
            </w:r>
          </w:p>
          <w:p w:rsidR="008D3B26" w:rsidRPr="008D3B26" w:rsidRDefault="008D3B26" w:rsidP="008D3B26">
            <w:pPr>
              <w:widowControl/>
              <w:jc w:val="left"/>
              <w:rPr>
                <w:rFonts w:ascii="宋体" w:eastAsia="宋体" w:hAnsi="宋体" w:cs="宋体"/>
                <w:kern w:val="0"/>
                <w:sz w:val="24"/>
                <w:szCs w:val="24"/>
              </w:rPr>
            </w:pPr>
            <w:r w:rsidRPr="008D3B26">
              <w:rPr>
                <w:rFonts w:ascii="宋体" w:eastAsia="宋体" w:hAnsi="宋体" w:cs="宋体" w:hint="eastAsia"/>
                <w:kern w:val="0"/>
                <w:sz w:val="28"/>
                <w:szCs w:val="28"/>
              </w:rPr>
              <w:t> </w:t>
            </w:r>
          </w:p>
          <w:p w:rsidR="008D3B26" w:rsidRPr="008D3B26" w:rsidRDefault="008D3B26" w:rsidP="008D3B26">
            <w:pPr>
              <w:widowControl/>
              <w:jc w:val="left"/>
              <w:rPr>
                <w:rFonts w:ascii="宋体" w:eastAsia="宋体" w:hAnsi="宋体" w:cs="宋体"/>
                <w:kern w:val="0"/>
                <w:sz w:val="24"/>
                <w:szCs w:val="24"/>
              </w:rPr>
            </w:pPr>
            <w:r w:rsidRPr="008D3B26">
              <w:rPr>
                <w:rFonts w:ascii="宋体" w:eastAsia="宋体" w:hAnsi="宋体" w:cs="宋体" w:hint="eastAsia"/>
                <w:kern w:val="0"/>
                <w:sz w:val="28"/>
                <w:szCs w:val="28"/>
              </w:rPr>
              <w:t>负责人签字：        （公章）</w:t>
            </w:r>
          </w:p>
          <w:p w:rsidR="008D3B26" w:rsidRPr="008D3B26" w:rsidRDefault="008D3B26" w:rsidP="008D3B26">
            <w:pPr>
              <w:widowControl/>
              <w:jc w:val="left"/>
              <w:rPr>
                <w:rFonts w:ascii="宋体" w:eastAsia="宋体" w:hAnsi="宋体" w:cs="宋体"/>
                <w:kern w:val="0"/>
                <w:sz w:val="24"/>
                <w:szCs w:val="24"/>
              </w:rPr>
            </w:pPr>
            <w:r w:rsidRPr="008D3B26">
              <w:rPr>
                <w:rFonts w:ascii="宋体" w:eastAsia="宋体" w:hAnsi="宋体" w:cs="宋体" w:hint="eastAsia"/>
                <w:kern w:val="0"/>
                <w:sz w:val="28"/>
                <w:szCs w:val="28"/>
              </w:rPr>
              <w:t> </w:t>
            </w:r>
          </w:p>
          <w:p w:rsidR="008D3B26" w:rsidRPr="008D3B26" w:rsidRDefault="008D3B26" w:rsidP="008D3B26">
            <w:pPr>
              <w:widowControl/>
              <w:jc w:val="left"/>
              <w:rPr>
                <w:rFonts w:ascii="宋体" w:eastAsia="宋体" w:hAnsi="宋体" w:cs="宋体"/>
                <w:kern w:val="0"/>
                <w:sz w:val="24"/>
                <w:szCs w:val="24"/>
              </w:rPr>
            </w:pPr>
            <w:r w:rsidRPr="008D3B26">
              <w:rPr>
                <w:rFonts w:ascii="宋体" w:eastAsia="宋体" w:hAnsi="宋体" w:cs="宋体" w:hint="eastAsia"/>
                <w:kern w:val="0"/>
                <w:sz w:val="28"/>
                <w:szCs w:val="28"/>
              </w:rPr>
              <w:t>日期：</w:t>
            </w:r>
          </w:p>
        </w:tc>
      </w:tr>
    </w:tbl>
    <w:p w:rsidR="008D3B26" w:rsidRPr="008D3B26" w:rsidRDefault="008D3B26" w:rsidP="008D3B26">
      <w:pPr>
        <w:widowControl/>
        <w:spacing w:line="293" w:lineRule="atLeast"/>
        <w:jc w:val="left"/>
        <w:rPr>
          <w:rFonts w:ascii="Arial" w:eastAsia="宋体" w:hAnsi="Arial" w:cs="Arial"/>
          <w:color w:val="000000"/>
          <w:kern w:val="0"/>
          <w:sz w:val="20"/>
          <w:szCs w:val="20"/>
        </w:rPr>
      </w:pPr>
      <w:r w:rsidRPr="008D3B26">
        <w:rPr>
          <w:rFonts w:ascii="Arial" w:eastAsia="宋体" w:hAnsi="Arial" w:cs="Arial"/>
          <w:color w:val="000000"/>
          <w:kern w:val="0"/>
          <w:sz w:val="28"/>
          <w:szCs w:val="28"/>
        </w:rPr>
        <w:t> </w:t>
      </w:r>
    </w:p>
    <w:p w:rsidR="0002124A" w:rsidRDefault="0002124A">
      <w:bookmarkStart w:id="0" w:name="_GoBack"/>
      <w:bookmarkEnd w:id="0"/>
    </w:p>
    <w:sectPr w:rsidR="0002124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B26"/>
    <w:rsid w:val="000071E8"/>
    <w:rsid w:val="0002124A"/>
    <w:rsid w:val="0004655B"/>
    <w:rsid w:val="00053057"/>
    <w:rsid w:val="00062A9F"/>
    <w:rsid w:val="000658C4"/>
    <w:rsid w:val="00066EFC"/>
    <w:rsid w:val="00073E6D"/>
    <w:rsid w:val="000D3371"/>
    <w:rsid w:val="000D740E"/>
    <w:rsid w:val="000F34D8"/>
    <w:rsid w:val="00106B95"/>
    <w:rsid w:val="00115792"/>
    <w:rsid w:val="00131553"/>
    <w:rsid w:val="001525A2"/>
    <w:rsid w:val="001525F4"/>
    <w:rsid w:val="0018522B"/>
    <w:rsid w:val="00190FBE"/>
    <w:rsid w:val="00195004"/>
    <w:rsid w:val="001A6C0E"/>
    <w:rsid w:val="001B5823"/>
    <w:rsid w:val="001B77B6"/>
    <w:rsid w:val="001C610A"/>
    <w:rsid w:val="001C69D1"/>
    <w:rsid w:val="001D426F"/>
    <w:rsid w:val="002001D2"/>
    <w:rsid w:val="00201184"/>
    <w:rsid w:val="00201393"/>
    <w:rsid w:val="00205B5C"/>
    <w:rsid w:val="00211631"/>
    <w:rsid w:val="002347DE"/>
    <w:rsid w:val="00247465"/>
    <w:rsid w:val="00257360"/>
    <w:rsid w:val="00273B3D"/>
    <w:rsid w:val="002A0A86"/>
    <w:rsid w:val="002B356A"/>
    <w:rsid w:val="002C0DFF"/>
    <w:rsid w:val="002F1142"/>
    <w:rsid w:val="0030520D"/>
    <w:rsid w:val="00314045"/>
    <w:rsid w:val="00327031"/>
    <w:rsid w:val="00345B86"/>
    <w:rsid w:val="00364913"/>
    <w:rsid w:val="00380F7A"/>
    <w:rsid w:val="00397274"/>
    <w:rsid w:val="003A0015"/>
    <w:rsid w:val="003A584D"/>
    <w:rsid w:val="003C2CCE"/>
    <w:rsid w:val="003C392A"/>
    <w:rsid w:val="003F4E26"/>
    <w:rsid w:val="003F5DD0"/>
    <w:rsid w:val="003F5F40"/>
    <w:rsid w:val="00412A83"/>
    <w:rsid w:val="004251B0"/>
    <w:rsid w:val="00441B43"/>
    <w:rsid w:val="004776AA"/>
    <w:rsid w:val="00491803"/>
    <w:rsid w:val="00495D7C"/>
    <w:rsid w:val="004A71E0"/>
    <w:rsid w:val="004B16B3"/>
    <w:rsid w:val="004B4D34"/>
    <w:rsid w:val="004F4E69"/>
    <w:rsid w:val="004F7FFA"/>
    <w:rsid w:val="005002FC"/>
    <w:rsid w:val="00502E72"/>
    <w:rsid w:val="005036E4"/>
    <w:rsid w:val="00504215"/>
    <w:rsid w:val="00513640"/>
    <w:rsid w:val="0053503D"/>
    <w:rsid w:val="00550973"/>
    <w:rsid w:val="00553280"/>
    <w:rsid w:val="00553E36"/>
    <w:rsid w:val="00561A6A"/>
    <w:rsid w:val="00567BD0"/>
    <w:rsid w:val="005746E3"/>
    <w:rsid w:val="00576468"/>
    <w:rsid w:val="00595CC4"/>
    <w:rsid w:val="005A0E21"/>
    <w:rsid w:val="005B07FE"/>
    <w:rsid w:val="005B6759"/>
    <w:rsid w:val="005C2AFC"/>
    <w:rsid w:val="005C2B03"/>
    <w:rsid w:val="005D0C1C"/>
    <w:rsid w:val="005E2905"/>
    <w:rsid w:val="00602E4D"/>
    <w:rsid w:val="006071A6"/>
    <w:rsid w:val="0061592A"/>
    <w:rsid w:val="0061711C"/>
    <w:rsid w:val="006245F4"/>
    <w:rsid w:val="006255DD"/>
    <w:rsid w:val="006266FB"/>
    <w:rsid w:val="00640B2E"/>
    <w:rsid w:val="006552A4"/>
    <w:rsid w:val="00660517"/>
    <w:rsid w:val="0066766E"/>
    <w:rsid w:val="00671113"/>
    <w:rsid w:val="0067770B"/>
    <w:rsid w:val="00686B2E"/>
    <w:rsid w:val="006A0756"/>
    <w:rsid w:val="006B42FA"/>
    <w:rsid w:val="006B4CC4"/>
    <w:rsid w:val="006C7C3E"/>
    <w:rsid w:val="006D09BF"/>
    <w:rsid w:val="006E267F"/>
    <w:rsid w:val="006F5F39"/>
    <w:rsid w:val="007107DE"/>
    <w:rsid w:val="007128B5"/>
    <w:rsid w:val="0073439D"/>
    <w:rsid w:val="00735A52"/>
    <w:rsid w:val="0073685F"/>
    <w:rsid w:val="00741E4C"/>
    <w:rsid w:val="007634C9"/>
    <w:rsid w:val="00763F08"/>
    <w:rsid w:val="00776F33"/>
    <w:rsid w:val="0079004C"/>
    <w:rsid w:val="007A083D"/>
    <w:rsid w:val="007A2E2E"/>
    <w:rsid w:val="007D15B8"/>
    <w:rsid w:val="007D1783"/>
    <w:rsid w:val="007D4BDC"/>
    <w:rsid w:val="007E02BD"/>
    <w:rsid w:val="007F01B6"/>
    <w:rsid w:val="008168F0"/>
    <w:rsid w:val="0082604A"/>
    <w:rsid w:val="0084312D"/>
    <w:rsid w:val="00850991"/>
    <w:rsid w:val="00853938"/>
    <w:rsid w:val="00874669"/>
    <w:rsid w:val="00897B62"/>
    <w:rsid w:val="00897D38"/>
    <w:rsid w:val="008C1B3E"/>
    <w:rsid w:val="008D3B26"/>
    <w:rsid w:val="008F3284"/>
    <w:rsid w:val="008F3FAE"/>
    <w:rsid w:val="0091145D"/>
    <w:rsid w:val="00911545"/>
    <w:rsid w:val="00915F51"/>
    <w:rsid w:val="009268A5"/>
    <w:rsid w:val="00967AD0"/>
    <w:rsid w:val="009716F6"/>
    <w:rsid w:val="00986E58"/>
    <w:rsid w:val="00986FEC"/>
    <w:rsid w:val="009A5C3E"/>
    <w:rsid w:val="009A6583"/>
    <w:rsid w:val="009C3477"/>
    <w:rsid w:val="009C508B"/>
    <w:rsid w:val="009C724D"/>
    <w:rsid w:val="009D7461"/>
    <w:rsid w:val="00A020D6"/>
    <w:rsid w:val="00A124CF"/>
    <w:rsid w:val="00A227F9"/>
    <w:rsid w:val="00A250C0"/>
    <w:rsid w:val="00A30C04"/>
    <w:rsid w:val="00A46A33"/>
    <w:rsid w:val="00A46B7D"/>
    <w:rsid w:val="00A72FC6"/>
    <w:rsid w:val="00A8287B"/>
    <w:rsid w:val="00A957CF"/>
    <w:rsid w:val="00AA24AB"/>
    <w:rsid w:val="00AA5067"/>
    <w:rsid w:val="00AF0259"/>
    <w:rsid w:val="00AF6995"/>
    <w:rsid w:val="00B00B23"/>
    <w:rsid w:val="00B36761"/>
    <w:rsid w:val="00B40A9D"/>
    <w:rsid w:val="00B502EA"/>
    <w:rsid w:val="00B50569"/>
    <w:rsid w:val="00B51897"/>
    <w:rsid w:val="00B524BE"/>
    <w:rsid w:val="00B746F6"/>
    <w:rsid w:val="00B84312"/>
    <w:rsid w:val="00B90C85"/>
    <w:rsid w:val="00BA1505"/>
    <w:rsid w:val="00BD33CA"/>
    <w:rsid w:val="00BF2166"/>
    <w:rsid w:val="00C149EF"/>
    <w:rsid w:val="00C35788"/>
    <w:rsid w:val="00C45E40"/>
    <w:rsid w:val="00C70BEB"/>
    <w:rsid w:val="00C77552"/>
    <w:rsid w:val="00C83779"/>
    <w:rsid w:val="00CB3388"/>
    <w:rsid w:val="00CC040F"/>
    <w:rsid w:val="00D04B85"/>
    <w:rsid w:val="00D1052E"/>
    <w:rsid w:val="00D200B6"/>
    <w:rsid w:val="00D208E7"/>
    <w:rsid w:val="00D409C7"/>
    <w:rsid w:val="00DB01E9"/>
    <w:rsid w:val="00DC062A"/>
    <w:rsid w:val="00DD4E33"/>
    <w:rsid w:val="00DE36B6"/>
    <w:rsid w:val="00DF19DA"/>
    <w:rsid w:val="00DF2FFB"/>
    <w:rsid w:val="00E00813"/>
    <w:rsid w:val="00E01244"/>
    <w:rsid w:val="00E138E1"/>
    <w:rsid w:val="00E21384"/>
    <w:rsid w:val="00E26BAC"/>
    <w:rsid w:val="00E30D16"/>
    <w:rsid w:val="00E36543"/>
    <w:rsid w:val="00E619CF"/>
    <w:rsid w:val="00E62F4C"/>
    <w:rsid w:val="00E63CA9"/>
    <w:rsid w:val="00E64C38"/>
    <w:rsid w:val="00E74E97"/>
    <w:rsid w:val="00E81727"/>
    <w:rsid w:val="00E8313B"/>
    <w:rsid w:val="00EA4293"/>
    <w:rsid w:val="00EB6827"/>
    <w:rsid w:val="00ED30C6"/>
    <w:rsid w:val="00EE2B21"/>
    <w:rsid w:val="00EF0040"/>
    <w:rsid w:val="00EF030F"/>
    <w:rsid w:val="00F40683"/>
    <w:rsid w:val="00F5544E"/>
    <w:rsid w:val="00F67931"/>
    <w:rsid w:val="00F80548"/>
    <w:rsid w:val="00F84905"/>
    <w:rsid w:val="00F87B54"/>
    <w:rsid w:val="00FA2E97"/>
    <w:rsid w:val="00FB36AE"/>
    <w:rsid w:val="00FB5F21"/>
    <w:rsid w:val="00FB7BD0"/>
    <w:rsid w:val="00FC05C7"/>
    <w:rsid w:val="00FC0CF2"/>
    <w:rsid w:val="00FC17D5"/>
    <w:rsid w:val="00FC28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8D3B2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8D3B26"/>
    <w:rPr>
      <w:rFonts w:ascii="宋体" w:eastAsia="宋体" w:hAnsi="宋体" w:cs="宋体"/>
      <w:b/>
      <w:bCs/>
      <w:kern w:val="36"/>
      <w:sz w:val="48"/>
      <w:szCs w:val="48"/>
    </w:rPr>
  </w:style>
  <w:style w:type="character" w:styleId="a3">
    <w:name w:val="Strong"/>
    <w:basedOn w:val="a0"/>
    <w:uiPriority w:val="22"/>
    <w:qFormat/>
    <w:rsid w:val="008D3B26"/>
    <w:rPr>
      <w:b/>
      <w:bCs/>
    </w:rPr>
  </w:style>
  <w:style w:type="character" w:customStyle="1" w:styleId="apple-converted-space">
    <w:name w:val="apple-converted-space"/>
    <w:basedOn w:val="a0"/>
    <w:rsid w:val="008D3B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8D3B2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8D3B26"/>
    <w:rPr>
      <w:rFonts w:ascii="宋体" w:eastAsia="宋体" w:hAnsi="宋体" w:cs="宋体"/>
      <w:b/>
      <w:bCs/>
      <w:kern w:val="36"/>
      <w:sz w:val="48"/>
      <w:szCs w:val="48"/>
    </w:rPr>
  </w:style>
  <w:style w:type="character" w:styleId="a3">
    <w:name w:val="Strong"/>
    <w:basedOn w:val="a0"/>
    <w:uiPriority w:val="22"/>
    <w:qFormat/>
    <w:rsid w:val="008D3B26"/>
    <w:rPr>
      <w:b/>
      <w:bCs/>
    </w:rPr>
  </w:style>
  <w:style w:type="character" w:customStyle="1" w:styleId="apple-converted-space">
    <w:name w:val="apple-converted-space"/>
    <w:basedOn w:val="a0"/>
    <w:rsid w:val="008D3B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7928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958</Words>
  <Characters>5465</Characters>
  <Application>Microsoft Office Word</Application>
  <DocSecurity>0</DocSecurity>
  <Lines>45</Lines>
  <Paragraphs>12</Paragraphs>
  <ScaleCrop>false</ScaleCrop>
  <Company>www.dadighost.com</Company>
  <LinksUpToDate>false</LinksUpToDate>
  <CharactersWithSpaces>6411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1</cp:revision>
  <dcterms:created xsi:type="dcterms:W3CDTF">2014-11-09T06:53:00Z</dcterms:created>
  <dcterms:modified xsi:type="dcterms:W3CDTF">2014-11-09T06:54:00Z</dcterms:modified>
</cp:coreProperties>
</file>